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5310" w14:textId="6BA3B6B7" w:rsidR="002A495B" w:rsidRPr="00973322" w:rsidRDefault="00DC6D03" w:rsidP="00973322">
      <w:pPr>
        <w:spacing w:before="12" w:after="12" w:line="360" w:lineRule="auto"/>
        <w:ind w:left="-144"/>
        <w:jc w:val="both"/>
        <w:rPr>
          <w:rFonts w:ascii="Arial" w:eastAsia="Arial" w:hAnsi="Arial" w:cs="Arial"/>
          <w:sz w:val="22"/>
          <w:szCs w:val="22"/>
        </w:rPr>
      </w:pPr>
      <w:r w:rsidRPr="00973322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701"/>
        <w:gridCol w:w="1418"/>
      </w:tblGrid>
      <w:tr w:rsidR="00791BE6" w:rsidRPr="00973322" w14:paraId="6AD8D42C" w14:textId="77777777" w:rsidTr="2E923CB4">
        <w:trPr>
          <w:trHeight w:val="1534"/>
        </w:trPr>
        <w:tc>
          <w:tcPr>
            <w:tcW w:w="6374" w:type="dxa"/>
          </w:tcPr>
          <w:p w14:paraId="31AD8FE3" w14:textId="77777777" w:rsidR="00354795" w:rsidRPr="00973322" w:rsidRDefault="00354795" w:rsidP="00973322">
            <w:pPr>
              <w:pStyle w:val="NormalWeb"/>
              <w:spacing w:before="12" w:beforeAutospacing="0" w:after="12" w:afterAutospacing="0" w:line="36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A112409" w14:textId="77777777" w:rsidR="00354795" w:rsidRPr="00973322" w:rsidRDefault="00354795" w:rsidP="00973322">
            <w:pPr>
              <w:pStyle w:val="NormalWeb"/>
              <w:spacing w:before="12" w:beforeAutospacing="0" w:after="12" w:afterAutospacing="0" w:line="36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D979031" w14:textId="6510A184" w:rsidR="00791BE6" w:rsidRPr="00973322" w:rsidRDefault="0752EA28" w:rsidP="00973322">
            <w:pPr>
              <w:pStyle w:val="NormalWeb"/>
              <w:spacing w:before="12" w:beforeAutospacing="0" w:after="12" w:afterAutospacing="0" w:line="36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733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Pagal adresatų sąrašą</w:t>
            </w:r>
          </w:p>
        </w:tc>
        <w:tc>
          <w:tcPr>
            <w:tcW w:w="1701" w:type="dxa"/>
          </w:tcPr>
          <w:p w14:paraId="47BBFE81" w14:textId="77777777" w:rsidR="00AB2945" w:rsidRPr="00973322" w:rsidRDefault="00AB2945" w:rsidP="00973322">
            <w:pPr>
              <w:pStyle w:val="NormalWeb"/>
              <w:spacing w:before="12" w:beforeAutospacing="0" w:after="12" w:afterAutospacing="0" w:line="36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266003B" w14:textId="77777777" w:rsidR="00AB2945" w:rsidRPr="00973322" w:rsidRDefault="00AB2945" w:rsidP="00973322">
            <w:pPr>
              <w:pStyle w:val="NormalWeb"/>
              <w:spacing w:before="12" w:beforeAutospacing="0" w:after="12" w:afterAutospacing="0" w:line="36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9B302EA" w14:textId="77777777" w:rsidR="00354795" w:rsidRPr="00973322" w:rsidRDefault="00354795" w:rsidP="00973322">
            <w:pPr>
              <w:pStyle w:val="NormalWeb"/>
              <w:spacing w:before="12" w:beforeAutospacing="0" w:after="12" w:afterAutospacing="0" w:line="36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8B78D9C" w14:textId="77777777" w:rsidR="00354795" w:rsidRPr="00973322" w:rsidRDefault="00354795" w:rsidP="00973322">
            <w:pPr>
              <w:pStyle w:val="NormalWeb"/>
              <w:spacing w:before="12" w:beforeAutospacing="0" w:after="12" w:afterAutospacing="0" w:line="36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A8376FF" w14:textId="05AC910C" w:rsidR="00791BE6" w:rsidRPr="00973322" w:rsidRDefault="3CF74103" w:rsidP="00973322">
            <w:pPr>
              <w:pStyle w:val="NormalWeb"/>
              <w:spacing w:before="12" w:beforeAutospacing="0" w:after="12" w:afterAutospacing="0" w:line="36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733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</w:t>
            </w:r>
            <w:r w:rsidR="2CACC3A1" w:rsidRPr="009733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Pr="009733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</w:t>
            </w:r>
            <w:r w:rsidR="2CACC3A1" w:rsidRPr="009733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  <w:r w:rsidR="00946B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="002A041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</w:t>
            </w:r>
          </w:p>
          <w:p w14:paraId="2079149E" w14:textId="2BBB68A5" w:rsidR="00791BE6" w:rsidRPr="00973322" w:rsidRDefault="00791BE6" w:rsidP="00973322">
            <w:pPr>
              <w:pStyle w:val="NormalWeb"/>
              <w:spacing w:before="12" w:beforeAutospacing="0" w:after="12" w:afterAutospacing="0" w:line="36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22AB31" w14:textId="41B311A5" w:rsidR="00791BE6" w:rsidRPr="00973322" w:rsidRDefault="00791BE6" w:rsidP="00973322">
            <w:pPr>
              <w:pStyle w:val="NormalWeb"/>
              <w:spacing w:before="12" w:beforeAutospacing="0" w:after="12" w:afterAutospacing="0" w:line="36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0B50049" w14:textId="77777777" w:rsidR="00791BE6" w:rsidRPr="00973322" w:rsidRDefault="00791BE6" w:rsidP="00973322">
            <w:pPr>
              <w:spacing w:before="12" w:after="12" w:line="360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 w:eastAsia="lt-LT"/>
              </w:rPr>
            </w:pPr>
          </w:p>
        </w:tc>
      </w:tr>
    </w:tbl>
    <w:p w14:paraId="46294279" w14:textId="11C57024" w:rsidR="002A495B" w:rsidRPr="00973322" w:rsidRDefault="006019BB" w:rsidP="00973322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val="en-US"/>
        </w:rPr>
      </w:pPr>
      <w:r w:rsidRPr="0097332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INFORMAVIMUI APIE</w:t>
      </w:r>
      <w:r w:rsidR="003515F5" w:rsidRPr="0097332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TRAUKINIŲ MARŠRUTŲ POKYČIUS DĖL ELEKTRIFIKACIJOS</w:t>
      </w:r>
    </w:p>
    <w:p w14:paraId="7D0D9ED9" w14:textId="77777777" w:rsidR="00EF7ABF" w:rsidRPr="00973322" w:rsidRDefault="00EF7ABF" w:rsidP="00973322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199055AB" w14:textId="3E0120E1" w:rsidR="00B940D8" w:rsidRPr="00973322" w:rsidRDefault="00B940D8" w:rsidP="00973322">
      <w:pPr>
        <w:pStyle w:val="NormalWeb"/>
        <w:keepLines/>
        <w:spacing w:before="12" w:beforeAutospacing="0" w:after="12" w:afterAutospacing="0" w:line="36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UAB „LTG Link“ (toliau – Bendrovė) </w:t>
      </w:r>
      <w:r w:rsidR="008944BE" w:rsidRPr="00973322">
        <w:rPr>
          <w:rFonts w:ascii="Arial" w:eastAsia="Arial" w:hAnsi="Arial" w:cs="Arial"/>
          <w:color w:val="000000" w:themeColor="text1"/>
          <w:sz w:val="22"/>
          <w:szCs w:val="22"/>
        </w:rPr>
        <w:t>UAB „LTG Link“ (toliau – Bendrovė) pateikia atnaujintą informaciją apie vykdomos geležinkelio ruožo Vilnius – Klaipėda elektrifikacijos etapus ir planuojamus Bendrovės traukinių maršrutų pokyčius</w:t>
      </w:r>
      <w:r w:rsidR="00B8731C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D86D08A" w14:textId="4E92947E" w:rsidR="0C5D1E4C" w:rsidRPr="00973322" w:rsidRDefault="0C5D1E4C" w:rsidP="00973322">
      <w:pPr>
        <w:pStyle w:val="NormalWeb"/>
        <w:spacing w:before="12" w:beforeAutospacing="0" w:after="12" w:afterAutospacing="0" w:line="36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Įgyvendinus elektrifikacijos projektą Vilnius - Klaipėda maršrute Bendrovė teiks keleivių pervežimo geležinkeliu paslaugą </w:t>
      </w:r>
      <w:r w:rsidR="2FE959C9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elektriniais traukiniais, </w:t>
      </w:r>
      <w:r w:rsidR="0995C4DC" w:rsidRPr="00973322">
        <w:rPr>
          <w:rFonts w:ascii="Arial" w:eastAsia="Arial" w:hAnsi="Arial" w:cs="Arial"/>
          <w:color w:val="000000" w:themeColor="text1"/>
          <w:sz w:val="22"/>
          <w:szCs w:val="22"/>
        </w:rPr>
        <w:t>kurie neterš aplinkos</w:t>
      </w:r>
      <w:r w:rsidR="1597AE0A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84E9E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ir </w:t>
      </w:r>
      <w:r w:rsidR="1597AE0A" w:rsidRPr="00973322">
        <w:rPr>
          <w:rFonts w:ascii="Arial" w:eastAsia="Arial" w:hAnsi="Arial" w:cs="Arial"/>
          <w:color w:val="000000" w:themeColor="text1"/>
          <w:sz w:val="22"/>
          <w:szCs w:val="22"/>
        </w:rPr>
        <w:t>taip bus prisidedama prie Europos Sąjungos užsibrėžto tikslo</w:t>
      </w:r>
      <w:r w:rsidR="4C6D6C42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FA9B73E" w:rsidRPr="00973322">
        <w:rPr>
          <w:rFonts w:ascii="Arial" w:eastAsia="Arial" w:hAnsi="Arial" w:cs="Arial"/>
          <w:color w:val="000000" w:themeColor="text1"/>
          <w:sz w:val="22"/>
          <w:szCs w:val="22"/>
        </w:rPr>
        <w:t>skatinti žali</w:t>
      </w:r>
      <w:r w:rsidR="5F153B3A" w:rsidRPr="00973322">
        <w:rPr>
          <w:rFonts w:ascii="Arial" w:eastAsia="Arial" w:hAnsi="Arial" w:cs="Arial"/>
          <w:color w:val="000000" w:themeColor="text1"/>
          <w:sz w:val="22"/>
          <w:szCs w:val="22"/>
        </w:rPr>
        <w:t>ąją energetiką</w:t>
      </w:r>
      <w:r w:rsidR="4FA9B73E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ir mažinti</w:t>
      </w:r>
      <w:r w:rsidR="39F37D5E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išmetamą</w:t>
      </w:r>
      <w:r w:rsidR="1B10050F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pavojingą sveikatai</w:t>
      </w:r>
      <w:r w:rsidR="39F37D5E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CO2 dujų kiekį</w:t>
      </w:r>
      <w:r w:rsidR="00584E9E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0FB42C4" w:rsidRPr="00973322">
        <w:rPr>
          <w:rFonts w:ascii="Arial" w:eastAsia="Arial" w:hAnsi="Arial" w:cs="Arial"/>
          <w:color w:val="000000" w:themeColor="text1"/>
          <w:sz w:val="22"/>
          <w:szCs w:val="22"/>
        </w:rPr>
        <w:t>Lietuvos gyventojams bus pasiūlytas tvarus</w:t>
      </w:r>
      <w:r w:rsidR="00D8542D" w:rsidRPr="00973322">
        <w:rPr>
          <w:rFonts w:ascii="Arial" w:eastAsia="Arial" w:hAnsi="Arial" w:cs="Arial"/>
          <w:color w:val="000000" w:themeColor="text1"/>
          <w:sz w:val="22"/>
          <w:szCs w:val="22"/>
        </w:rPr>
        <w:t>, aplinką tausojantis susisiekimas</w:t>
      </w:r>
      <w:r w:rsidR="41312E0E" w:rsidRPr="00973322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E43399F" w14:textId="62FC9A41" w:rsidR="1519B739" w:rsidRPr="00973322" w:rsidRDefault="1519B739" w:rsidP="00973322">
      <w:pPr>
        <w:pStyle w:val="NormalWeb"/>
        <w:spacing w:before="12" w:beforeAutospacing="0" w:after="12" w:afterAutospacing="0"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>Iki 2024 metų pabaigos Lietuvoje elektrifikuoto geležinkelio dalis visoje infrastruktūroje turėtų siekti apie 35 proc., o ištisinis ruožo ilgis siektų 731 km. Šiuo metu elektrifikuotas geležinkelis Lietuvoje sudaro 9 proc. šalies tinklo.</w:t>
      </w:r>
    </w:p>
    <w:p w14:paraId="60EE4477" w14:textId="77777777" w:rsidR="003F0F7D" w:rsidRPr="00973322" w:rsidRDefault="003F0F7D" w:rsidP="00973322">
      <w:pPr>
        <w:spacing w:before="12" w:after="12" w:line="360" w:lineRule="auto"/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Įtaką Bendrovės paslaugoms turės du elektrifikacijos projekto etapai: vieno iš jų metu bus elektrifikuojamas Kaišiadorys  – Radviliškis ruožas  – atnaujinama informacija, kad šie darbai prasidės </w:t>
      </w:r>
      <w:r w:rsidRPr="0097332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2023 m. vasario 6 d. ir tęsis iki 2023 m. kovo 16 d.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,</w:t>
      </w:r>
      <w:r w:rsidRPr="00973322">
        <w:rPr>
          <w:rFonts w:ascii="Arial" w:eastAsia="Arial" w:hAnsi="Arial" w:cs="Arial"/>
          <w:color w:val="FF0000"/>
          <w:sz w:val="22"/>
          <w:szCs w:val="22"/>
          <w:lang w:val="lt-LT"/>
        </w:rPr>
        <w:t xml:space="preserve"> 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kito etapo metu darbus vykdyti planuojama geležinkelio atkarpoje Šiauliai - Klaipėda – atnaujinama informacija, kad šie darbai prasidės </w:t>
      </w:r>
      <w:r w:rsidRPr="0097332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2023 m. kovo 17 d. ir tęsis iki 2023 m. gegužės 25 d.</w:t>
      </w:r>
    </w:p>
    <w:p w14:paraId="07EFD5EB" w14:textId="77777777" w:rsidR="00B26467" w:rsidRPr="00973322" w:rsidRDefault="003F0F7D" w:rsidP="00973322">
      <w:pPr>
        <w:pStyle w:val="NormalWeb"/>
        <w:spacing w:before="12" w:beforeAutospacing="0" w:after="12" w:afterAutospacing="0"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Informuojame, kad etapas, skirtas Kaišiadorys – Radviliškis ruožui, turės įtakos Bendrovės vykdomiems traukinio maršrutams Vilnius – Klaipėda – Vilnius, Vilnius – Šiauliai - Vilnius, Kaunas - Šiauliai - Kaunas. </w:t>
      </w:r>
    </w:p>
    <w:p w14:paraId="2FC56ADD" w14:textId="21E276AF" w:rsidR="003F0F7D" w:rsidRPr="00973322" w:rsidRDefault="003F0F7D" w:rsidP="00973322">
      <w:pPr>
        <w:pStyle w:val="NormalWeb"/>
        <w:spacing w:before="12" w:beforeAutospacing="0" w:after="12" w:afterAutospacing="0"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Kitas etapas skirtas Šiauliai – Klaipėda ruožui, turės įtakos Bendrovės vykdomiems traukinio maršrutams Vilnius – Klaipėda – Vilnius, Vilnius – Šiauliai – Vilnius, Kaunas – Šiauliai – Kaunas, Radviliškis – Klaipėda – Radviliškis. </w:t>
      </w:r>
    </w:p>
    <w:p w14:paraId="069BBBA7" w14:textId="77777777" w:rsidR="00286BBB" w:rsidRPr="00E26B18" w:rsidRDefault="00286BBB" w:rsidP="00286BBB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26B18">
        <w:rPr>
          <w:rFonts w:ascii="Arial" w:eastAsia="Arial" w:hAnsi="Arial" w:cs="Arial"/>
          <w:b/>
          <w:bCs/>
          <w:sz w:val="22"/>
          <w:szCs w:val="22"/>
        </w:rPr>
        <w:t xml:space="preserve">Bendrovė teiks keleivių pervežimą geležinkeliu Vilnius – Klaipėda - Vilnius maršrute pagal žemiau pateiktą tvarkaraštį </w:t>
      </w:r>
    </w:p>
    <w:p w14:paraId="1F7A99A3" w14:textId="77777777" w:rsidR="00286BBB" w:rsidRPr="00E26B18" w:rsidRDefault="00286BBB" w:rsidP="00286BBB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26B18">
        <w:rPr>
          <w:rFonts w:ascii="Arial" w:eastAsia="Arial" w:hAnsi="Arial" w:cs="Arial"/>
          <w:b/>
          <w:bCs/>
          <w:sz w:val="22"/>
          <w:szCs w:val="22"/>
        </w:rPr>
        <w:t>Vasario 6</w:t>
      </w:r>
      <w:r w:rsidRPr="00E26B1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– 28</w:t>
      </w:r>
      <w:r w:rsidRPr="00E26B18">
        <w:rPr>
          <w:rFonts w:ascii="Arial" w:eastAsia="Arial" w:hAnsi="Arial" w:cs="Arial"/>
          <w:b/>
          <w:bCs/>
          <w:sz w:val="22"/>
          <w:szCs w:val="22"/>
        </w:rPr>
        <w:t xml:space="preserve"> d.</w:t>
      </w:r>
    </w:p>
    <w:p w14:paraId="3D64BCE2" w14:textId="77777777" w:rsidR="00286BBB" w:rsidRPr="00E26B18" w:rsidRDefault="00286BBB" w:rsidP="00286BBB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Nuo pirmadienio iki šeštadienio </w:t>
      </w:r>
    </w:p>
    <w:p w14:paraId="2F52EA27" w14:textId="77777777" w:rsidR="00286BBB" w:rsidRPr="00E26B18" w:rsidRDefault="00286BBB" w:rsidP="00286BBB">
      <w:pPr>
        <w:pStyle w:val="NormalWeb"/>
        <w:numPr>
          <w:ilvl w:val="0"/>
          <w:numId w:val="5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Keleiviai galės vykti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traukinio maršrutu 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>Vilniaus – Šiauliai – Klaipėda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du kartus ryte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išvykimas iš Vilniaus geležinkelio stoties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 06:30 ir 07:30, 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>o Klaipėdos – Šiauliai – Vilnius maršrute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vieną kartą ryte ir vakare, išvykimas iš Klaipėdos geležinkelio stoties 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05:22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ir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17:55. </w:t>
      </w:r>
    </w:p>
    <w:p w14:paraId="4281975A" w14:textId="1339CC45" w:rsidR="00286BBB" w:rsidRPr="004970B1" w:rsidRDefault="004970B1" w:rsidP="004970B1">
      <w:pPr>
        <w:pStyle w:val="NormalWeb"/>
        <w:numPr>
          <w:ilvl w:val="0"/>
          <w:numId w:val="5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Likusieji šio maršruto reisai bus sutrumpinti iki Šiaulių geležinkelio stoties ir keleivių pervežimas bus vykdomas sutrumpintu maršrutu Klaipėda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 Šiauliai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– Klaipėda, išvykimas iš Klaipėdos geležinkelio stoties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11:15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 ir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12:45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išvykimas iš Šiaulių geležinkelio stoties 13:22 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ir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27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0982387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Sekmadieniais</w:t>
      </w:r>
    </w:p>
    <w:p w14:paraId="67979EA0" w14:textId="77777777" w:rsidR="00286BBB" w:rsidRPr="00E26B18" w:rsidRDefault="00286BBB" w:rsidP="00286BBB">
      <w:pPr>
        <w:pStyle w:val="NormalWeb"/>
        <w:numPr>
          <w:ilvl w:val="0"/>
          <w:numId w:val="7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Keleivių pervežimas bus vykdomas pagal 2022/2023 traukinių tvarkaraštį.</w:t>
      </w:r>
    </w:p>
    <w:p w14:paraId="3EAD3CE3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Kovo 1 </w:t>
      </w:r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– 16 d.</w:t>
      </w:r>
    </w:p>
    <w:p w14:paraId="1705B0D3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Nuo pirmadienio iki šeštadienio </w:t>
      </w:r>
    </w:p>
    <w:p w14:paraId="598801BF" w14:textId="77777777" w:rsidR="00286BBB" w:rsidRPr="00E26B18" w:rsidRDefault="00286BBB" w:rsidP="00286BBB">
      <w:pPr>
        <w:pStyle w:val="NormalWeb"/>
        <w:numPr>
          <w:ilvl w:val="0"/>
          <w:numId w:val="6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Keleiviai galės vykti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traukinio maršrutu 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>Vilniaus – Šiauliai – Klaipėda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vieną kartą ryte ir vieną karta vakare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išvykimas iš Vilniaus geležinkelio stoties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 06:30 ir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18:50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o Klaipėdos – Šiauliai – Vilnius maršrute 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vieną kartą ryte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ir vakare, išvykimas iš Šiaulių geležinkelio stoties 05:22 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ir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17:55.</w:t>
      </w:r>
    </w:p>
    <w:p w14:paraId="51B7E0CA" w14:textId="77777777" w:rsidR="00286BBB" w:rsidRPr="00E26B18" w:rsidRDefault="00286BBB" w:rsidP="00286BBB">
      <w:pPr>
        <w:pStyle w:val="NormalWeb"/>
        <w:numPr>
          <w:ilvl w:val="0"/>
          <w:numId w:val="5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Likusieji šio maršruto reisai bus sutrumpinti iki Šiaulių geležinkelio stoties ir keleivių pervežimas bus vykdomas sutrumpintu maršrutu Klaipėda – Šiauliai – Klaipėda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išvykimas iš Klaipėdos geležinkelio stoties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12:45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išvykimas iš Šiaulių geležinkelio stoties 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27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B8FC0C3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Sekmadieniais</w:t>
      </w:r>
    </w:p>
    <w:p w14:paraId="34E2EB7B" w14:textId="77777777" w:rsidR="00286BBB" w:rsidRPr="00E26B18" w:rsidRDefault="00286BBB" w:rsidP="00286BBB">
      <w:pPr>
        <w:pStyle w:val="NormalWeb"/>
        <w:numPr>
          <w:ilvl w:val="0"/>
          <w:numId w:val="6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Keleivių pervežimas bus vykdomas pagal 2022/2023 traukinių tvarkaraštį.</w:t>
      </w:r>
    </w:p>
    <w:p w14:paraId="0070A415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Kovo 17 – 29</w:t>
      </w:r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d.</w:t>
      </w:r>
    </w:p>
    <w:p w14:paraId="7C53574C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Nuo pirmadienio iki šeštadienio </w:t>
      </w:r>
    </w:p>
    <w:p w14:paraId="3BA19A61" w14:textId="77777777" w:rsidR="00286BBB" w:rsidRPr="00C43975" w:rsidRDefault="00286BBB" w:rsidP="00286BBB">
      <w:pPr>
        <w:pStyle w:val="NormalWeb"/>
        <w:numPr>
          <w:ilvl w:val="0"/>
          <w:numId w:val="5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Keleiviai galės vykti Vilniaus – Šiauliai – Klaipėda maršrute vieną kartą ryte vakare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išvykimas iš Vilniaus geležinkelio stoties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 0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53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 ir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18:15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 o Klaipėdos – Šiauliai – Vilnius maršrute vieną kartą ryte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ir vakare, išvykimas iš Klaipėdos geležinkelio stoties 05:22</w:t>
      </w:r>
      <w:r w:rsidRPr="0008697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ir 18:45.</w:t>
      </w:r>
    </w:p>
    <w:p w14:paraId="41AC5394" w14:textId="77777777" w:rsidR="00286BBB" w:rsidRPr="00E26B18" w:rsidRDefault="00286BBB" w:rsidP="00286BBB">
      <w:pPr>
        <w:pStyle w:val="NormalWeb"/>
        <w:numPr>
          <w:ilvl w:val="0"/>
          <w:numId w:val="5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Likusieji šio maršruto reisai bus sutrumpinti iki Šiaulių geležinkelio stoties ir keleivių pervežimas bus vykdomas sutrumpintu maršrutu Vilnius – Šiauliai – Vilnius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,  </w:t>
      </w:r>
      <w:r w:rsidRPr="003E2A8D">
        <w:rPr>
          <w:rFonts w:ascii="Arial" w:eastAsia="Arial" w:hAnsi="Arial" w:cs="Arial"/>
          <w:sz w:val="22"/>
          <w:szCs w:val="22"/>
        </w:rPr>
        <w:t>išvykimas iš Vilniaus geležinkelio stoties 07:30; 10:45; 12:53; 17:01, išvykimas iš Šiaulių geležinkelio stoties 09:29; 12:45; 14:50; 18:30</w:t>
      </w:r>
    </w:p>
    <w:p w14:paraId="644AD613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Sekmadieniais </w:t>
      </w:r>
    </w:p>
    <w:p w14:paraId="26038B6B" w14:textId="77777777" w:rsidR="00286BBB" w:rsidRPr="00E26B18" w:rsidRDefault="00286BBB" w:rsidP="00286BBB">
      <w:pPr>
        <w:pStyle w:val="NormalWeb"/>
        <w:numPr>
          <w:ilvl w:val="0"/>
          <w:numId w:val="6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Keleivių pervežimas bus vykdomas pagal 2022/2023 traukinių tvarkaraštį.</w:t>
      </w:r>
    </w:p>
    <w:p w14:paraId="71084CA7" w14:textId="77777777" w:rsidR="00286BBB" w:rsidRPr="00E26B18" w:rsidRDefault="00286BBB" w:rsidP="00286BBB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26B18">
        <w:rPr>
          <w:rFonts w:ascii="Arial" w:eastAsia="Arial" w:hAnsi="Arial" w:cs="Arial"/>
          <w:b/>
          <w:bCs/>
          <w:sz w:val="22"/>
          <w:szCs w:val="22"/>
        </w:rPr>
        <w:t>Bendrovė teiks keleivių pervežimą geležinkeliu Vilnius – Šiauliai - Vilnius maršrute pagal žemiau pateiktą tvarkaraštį:</w:t>
      </w:r>
    </w:p>
    <w:p w14:paraId="66719921" w14:textId="77777777" w:rsidR="00286BBB" w:rsidRPr="00E26B18" w:rsidRDefault="00286BBB" w:rsidP="00286BBB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26B18">
        <w:rPr>
          <w:rFonts w:ascii="Arial" w:eastAsia="Arial" w:hAnsi="Arial" w:cs="Arial"/>
          <w:b/>
          <w:bCs/>
          <w:sz w:val="22"/>
          <w:szCs w:val="22"/>
        </w:rPr>
        <w:t>Vasario 6</w:t>
      </w:r>
      <w:r w:rsidRPr="00E26B1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– </w:t>
      </w:r>
      <w:proofErr w:type="spellStart"/>
      <w:r w:rsidRPr="00E26B18">
        <w:rPr>
          <w:rFonts w:ascii="Arial" w:eastAsia="Arial" w:hAnsi="Arial" w:cs="Arial"/>
          <w:b/>
          <w:bCs/>
          <w:sz w:val="22"/>
          <w:szCs w:val="22"/>
          <w:lang w:val="en-US"/>
        </w:rPr>
        <w:t>Kovo</w:t>
      </w:r>
      <w:proofErr w:type="spellEnd"/>
      <w:r w:rsidRPr="00E26B1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16</w:t>
      </w:r>
      <w:r w:rsidRPr="00E26B18">
        <w:rPr>
          <w:rFonts w:ascii="Arial" w:eastAsia="Arial" w:hAnsi="Arial" w:cs="Arial"/>
          <w:b/>
          <w:bCs/>
          <w:sz w:val="22"/>
          <w:szCs w:val="22"/>
        </w:rPr>
        <w:t xml:space="preserve"> d.</w:t>
      </w:r>
    </w:p>
    <w:p w14:paraId="2F0C6792" w14:textId="77777777" w:rsidR="00286BBB" w:rsidRPr="00E26B18" w:rsidRDefault="00286BBB" w:rsidP="00286BBB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Penktadieniais </w:t>
      </w:r>
    </w:p>
    <w:p w14:paraId="09EE2B0D" w14:textId="77777777" w:rsidR="00286BBB" w:rsidRPr="00E26B18" w:rsidRDefault="00286BBB" w:rsidP="00286BBB">
      <w:pPr>
        <w:pStyle w:val="NormalWeb"/>
        <w:keepLines/>
        <w:numPr>
          <w:ilvl w:val="0"/>
          <w:numId w:val="6"/>
        </w:numPr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Keleivių pervežimas nebus vykdomas</w:t>
      </w:r>
    </w:p>
    <w:p w14:paraId="10F6517D" w14:textId="77777777" w:rsidR="00286BBB" w:rsidRPr="00E26B18" w:rsidRDefault="00286BBB" w:rsidP="00286BBB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Sekmadieniais </w:t>
      </w:r>
    </w:p>
    <w:p w14:paraId="54A0F1FD" w14:textId="77777777" w:rsidR="00286BBB" w:rsidRPr="00E26B18" w:rsidRDefault="00286BBB" w:rsidP="00286BBB">
      <w:pPr>
        <w:pStyle w:val="NormalWeb"/>
        <w:numPr>
          <w:ilvl w:val="0"/>
          <w:numId w:val="4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Keleivių pervežimas bus vykdomas pagal 2022/2023 traukinių tvarkaraštį.</w:t>
      </w:r>
    </w:p>
    <w:p w14:paraId="3D705EFC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</w:pPr>
      <w:proofErr w:type="spellStart"/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Kovo</w:t>
      </w:r>
      <w:proofErr w:type="spellEnd"/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17 – 29 d.</w:t>
      </w:r>
    </w:p>
    <w:p w14:paraId="1AF8CEDA" w14:textId="77777777" w:rsidR="00286BBB" w:rsidRPr="00E26B18" w:rsidRDefault="00286BBB" w:rsidP="00286BBB">
      <w:pPr>
        <w:pStyle w:val="NormalWeb"/>
        <w:numPr>
          <w:ilvl w:val="0"/>
          <w:numId w:val="6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Panaikinami maršrutą vykdančių traukinių eismo ribojimai ir keleivių pervežimas bus vykdomas pagal 2022/2023 traukinių tvarkaraštį.</w:t>
      </w:r>
    </w:p>
    <w:p w14:paraId="56244AD9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 xml:space="preserve">Bendrovė teiks keleivių pervežimą geležinkeliu Kaunas – Šiauliai – Kaunas maršrute pagal žemiau pateiktą tvarkaraštį </w:t>
      </w:r>
    </w:p>
    <w:p w14:paraId="495855E0" w14:textId="77777777" w:rsidR="00286BBB" w:rsidRPr="00E26B18" w:rsidRDefault="00286BBB" w:rsidP="00286BBB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26B18">
        <w:rPr>
          <w:rFonts w:ascii="Arial" w:eastAsia="Arial" w:hAnsi="Arial" w:cs="Arial"/>
          <w:b/>
          <w:bCs/>
          <w:sz w:val="22"/>
          <w:szCs w:val="22"/>
        </w:rPr>
        <w:t>Vasario 6</w:t>
      </w:r>
      <w:r w:rsidRPr="00E26B1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– </w:t>
      </w:r>
      <w:proofErr w:type="spellStart"/>
      <w:r w:rsidRPr="00E26B18">
        <w:rPr>
          <w:rFonts w:ascii="Arial" w:eastAsia="Arial" w:hAnsi="Arial" w:cs="Arial"/>
          <w:b/>
          <w:bCs/>
          <w:sz w:val="22"/>
          <w:szCs w:val="22"/>
          <w:lang w:val="en-US"/>
        </w:rPr>
        <w:t>Kovo</w:t>
      </w:r>
      <w:proofErr w:type="spellEnd"/>
      <w:r w:rsidRPr="00E26B1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16</w:t>
      </w:r>
      <w:r w:rsidRPr="00E26B18">
        <w:rPr>
          <w:rFonts w:ascii="Arial" w:eastAsia="Arial" w:hAnsi="Arial" w:cs="Arial"/>
          <w:b/>
          <w:bCs/>
          <w:sz w:val="22"/>
          <w:szCs w:val="22"/>
        </w:rPr>
        <w:t xml:space="preserve"> d.</w:t>
      </w:r>
    </w:p>
    <w:p w14:paraId="5CE3538E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Nuo pirmadienio iki šeštadienio </w:t>
      </w:r>
    </w:p>
    <w:p w14:paraId="18095EFB" w14:textId="77777777" w:rsidR="00286BBB" w:rsidRPr="00E26B18" w:rsidRDefault="00286BBB" w:rsidP="00286BBB">
      <w:pPr>
        <w:pStyle w:val="NormalWeb"/>
        <w:numPr>
          <w:ilvl w:val="0"/>
          <w:numId w:val="6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Keleivių pervežimas nebus vykdomas. </w:t>
      </w:r>
    </w:p>
    <w:p w14:paraId="3A8D8858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Sekmadieniais</w:t>
      </w: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62B4648B" w14:textId="77777777" w:rsidR="00286BBB" w:rsidRPr="00E26B18" w:rsidRDefault="00286BBB" w:rsidP="00286BBB">
      <w:pPr>
        <w:pStyle w:val="NormalWeb"/>
        <w:numPr>
          <w:ilvl w:val="0"/>
          <w:numId w:val="6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Keleivių pervežimas bus vykdomas pagal 2022/2023 traukinių tvarkaraštį.</w:t>
      </w:r>
    </w:p>
    <w:p w14:paraId="3D821AC3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Kovo</w:t>
      </w:r>
      <w:proofErr w:type="spellEnd"/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17 – 29 d.</w:t>
      </w:r>
    </w:p>
    <w:p w14:paraId="434984C1" w14:textId="77777777" w:rsidR="00286BBB" w:rsidRPr="00E26B18" w:rsidRDefault="00286BBB" w:rsidP="00286BBB">
      <w:pPr>
        <w:pStyle w:val="NormalWeb"/>
        <w:numPr>
          <w:ilvl w:val="0"/>
          <w:numId w:val="6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Panaikinami maršrutą vykdančių traukinių eismo ribojimai ir keleivių pervežimas bus vykdomas pagal 2022/2023 traukinių tvarkaraštį.</w:t>
      </w:r>
    </w:p>
    <w:p w14:paraId="7676B8C0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Bendrovė teiks keleivių pervežimą geležinkeliu Radviliškis – Klaipėda – Radviliškis  maršrute pagal žemiau pateiktą tvarkaraštį </w:t>
      </w:r>
    </w:p>
    <w:p w14:paraId="439A9962" w14:textId="77777777" w:rsidR="00286BBB" w:rsidRPr="00E26B18" w:rsidRDefault="00286BBB" w:rsidP="00286BBB">
      <w:pPr>
        <w:pStyle w:val="NormalWeb"/>
        <w:keepLines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26B18">
        <w:rPr>
          <w:rFonts w:ascii="Arial" w:eastAsia="Arial" w:hAnsi="Arial" w:cs="Arial"/>
          <w:b/>
          <w:bCs/>
          <w:sz w:val="22"/>
          <w:szCs w:val="22"/>
        </w:rPr>
        <w:t>Vasario 6</w:t>
      </w:r>
      <w:r w:rsidRPr="00E26B1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– </w:t>
      </w:r>
      <w:proofErr w:type="spellStart"/>
      <w:r w:rsidRPr="00E26B18">
        <w:rPr>
          <w:rFonts w:ascii="Arial" w:eastAsia="Arial" w:hAnsi="Arial" w:cs="Arial"/>
          <w:b/>
          <w:bCs/>
          <w:sz w:val="22"/>
          <w:szCs w:val="22"/>
          <w:lang w:val="en-US"/>
        </w:rPr>
        <w:t>Kovo</w:t>
      </w:r>
      <w:proofErr w:type="spellEnd"/>
      <w:r w:rsidRPr="00E26B1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16</w:t>
      </w:r>
      <w:r w:rsidRPr="00E26B18">
        <w:rPr>
          <w:rFonts w:ascii="Arial" w:eastAsia="Arial" w:hAnsi="Arial" w:cs="Arial"/>
          <w:b/>
          <w:bCs/>
          <w:sz w:val="22"/>
          <w:szCs w:val="22"/>
        </w:rPr>
        <w:t xml:space="preserve"> d.</w:t>
      </w:r>
    </w:p>
    <w:p w14:paraId="1CFB135B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Visomis savaitės dienomis</w:t>
      </w:r>
    </w:p>
    <w:p w14:paraId="672239DC" w14:textId="77777777" w:rsidR="00286BBB" w:rsidRPr="00E26B18" w:rsidRDefault="00286BBB" w:rsidP="00286BBB">
      <w:pPr>
        <w:pStyle w:val="NormalWeb"/>
        <w:numPr>
          <w:ilvl w:val="0"/>
          <w:numId w:val="6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Keleivių pervežimas bus vykdomas pagal 2022/2023 traukinių tvarkaraštį.</w:t>
      </w:r>
    </w:p>
    <w:p w14:paraId="2712A8C8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Kovo 17 – 29</w:t>
      </w:r>
      <w:r w:rsidRPr="00E26B1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 d.</w:t>
      </w:r>
    </w:p>
    <w:p w14:paraId="11E1BDCD" w14:textId="77777777" w:rsidR="00286BBB" w:rsidRPr="00E26B18" w:rsidRDefault="00286BBB" w:rsidP="00286BBB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Visomis savaitės dienomis</w:t>
      </w:r>
    </w:p>
    <w:p w14:paraId="77C998B4" w14:textId="640F5EFD" w:rsidR="00286BBB" w:rsidRPr="00E26B18" w:rsidRDefault="00286BBB" w:rsidP="00286BBB">
      <w:pPr>
        <w:pStyle w:val="NormalWeb"/>
        <w:numPr>
          <w:ilvl w:val="0"/>
          <w:numId w:val="5"/>
        </w:numPr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26B18">
        <w:rPr>
          <w:rFonts w:ascii="Arial" w:eastAsia="Arial" w:hAnsi="Arial" w:cs="Arial"/>
          <w:color w:val="000000" w:themeColor="text1"/>
          <w:sz w:val="22"/>
          <w:szCs w:val="22"/>
        </w:rPr>
        <w:t>Keleivių pervežimas nebus vykdomas.</w:t>
      </w:r>
    </w:p>
    <w:p w14:paraId="3CBC0A32" w14:textId="77777777" w:rsidR="001A578C" w:rsidRPr="004970B1" w:rsidRDefault="001A578C" w:rsidP="00973322">
      <w:pPr>
        <w:pStyle w:val="NormalWeb"/>
        <w:spacing w:before="12" w:beforeAutospacing="0" w:after="12" w:afterAutospacing="0" w:line="360" w:lineRule="auto"/>
        <w:ind w:left="720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</w:p>
    <w:p w14:paraId="63F70E55" w14:textId="3366C0FA" w:rsidR="3640754F" w:rsidRPr="00973322" w:rsidRDefault="00B71EE8" w:rsidP="00973322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ab/>
      </w:r>
      <w:commentRangeStart w:id="0"/>
      <w:r w:rsidR="3640754F" w:rsidRPr="00973322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5A636AD6" w:rsidRPr="00973322">
        <w:rPr>
          <w:rFonts w:ascii="Arial" w:eastAsia="Arial" w:hAnsi="Arial" w:cs="Arial"/>
          <w:color w:val="000000" w:themeColor="text1"/>
          <w:sz w:val="22"/>
          <w:szCs w:val="22"/>
        </w:rPr>
        <w:t>ekmadieniais kursuos maksimalaus leistino dydžio traukinių sąstatai. Esant poreikiui</w:t>
      </w:r>
      <w:r w:rsidR="4A5813F2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A636AD6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ir atsižvelgiant į technines galimybes traukinių sąstatai galės būti didinami ir eismo pertraukos dienomis.  </w:t>
      </w:r>
      <w:commentRangeEnd w:id="0"/>
      <w:r w:rsidR="00AE5419" w:rsidRPr="00973322">
        <w:rPr>
          <w:rStyle w:val="CommentReference"/>
          <w:rFonts w:ascii="Arial" w:eastAsiaTheme="minorHAnsi" w:hAnsi="Arial" w:cs="Arial"/>
          <w:sz w:val="22"/>
          <w:szCs w:val="22"/>
          <w:lang w:val="en-US" w:eastAsia="en-US"/>
        </w:rPr>
        <w:commentReference w:id="0"/>
      </w:r>
    </w:p>
    <w:p w14:paraId="79963DB7" w14:textId="0D9D941A" w:rsidR="5A636AD6" w:rsidRPr="00973322" w:rsidRDefault="5A636AD6" w:rsidP="00973322">
      <w:pPr>
        <w:pStyle w:val="NormalWeb"/>
        <w:spacing w:before="12" w:beforeAutospacing="0" w:after="12" w:afterAutospacing="0"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>Klientams informacija apie tvarkaraščių pasikeitimus bus teikiama</w:t>
      </w:r>
      <w:r w:rsidR="00AE5419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commentRangeStart w:id="1"/>
      <w:r w:rsidR="00AE5419" w:rsidRPr="00973322">
        <w:rPr>
          <w:rFonts w:ascii="Arial" w:eastAsia="Arial" w:hAnsi="Arial" w:cs="Arial"/>
          <w:color w:val="000000" w:themeColor="text1"/>
          <w:sz w:val="22"/>
          <w:szCs w:val="22"/>
        </w:rPr>
        <w:t>LTG Link mobiliojoje aplikacijoje ir internetinėje svetainėje (</w:t>
      </w:r>
      <w:hyperlink>
        <w:r w:rsidR="00AE5419" w:rsidRPr="00973322">
          <w:rPr>
            <w:rStyle w:val="Hyperlink"/>
            <w:rFonts w:ascii="Arial" w:eastAsia="Arial" w:hAnsi="Arial" w:cs="Arial"/>
            <w:sz w:val="22"/>
            <w:szCs w:val="22"/>
          </w:rPr>
          <w:t>www.ltglink.lt</w:t>
        </w:r>
      </w:hyperlink>
      <w:r w:rsidR="00AE5419" w:rsidRPr="00973322">
        <w:rPr>
          <w:rStyle w:val="Hyperlink"/>
          <w:rFonts w:ascii="Arial" w:eastAsia="Arial" w:hAnsi="Arial" w:cs="Arial"/>
          <w:sz w:val="22"/>
          <w:szCs w:val="22"/>
        </w:rPr>
        <w:t>)</w:t>
      </w:r>
      <w:commentRangeEnd w:id="1"/>
      <w:r w:rsidRPr="00973322">
        <w:rPr>
          <w:rStyle w:val="CommentReference"/>
          <w:rFonts w:ascii="Arial" w:hAnsi="Arial" w:cs="Arial"/>
          <w:sz w:val="22"/>
          <w:szCs w:val="22"/>
        </w:rPr>
        <w:commentReference w:id="1"/>
      </w:r>
      <w:r w:rsidR="00AE5419" w:rsidRPr="00973322">
        <w:rPr>
          <w:rStyle w:val="Hyperlink"/>
          <w:rFonts w:ascii="Arial" w:eastAsia="Arial" w:hAnsi="Arial" w:cs="Arial"/>
          <w:sz w:val="22"/>
          <w:szCs w:val="22"/>
        </w:rPr>
        <w:t>,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susisiekus su Bendrovės klientų informacijos centru,  , geležinkelio stotyse esančiuose LTG Link informacijos centruose, bilietų kasose bei papildomai iškabintuose informaciniuose plakatuose stotyse bei stotelėse. </w:t>
      </w:r>
    </w:p>
    <w:p w14:paraId="2764B48D" w14:textId="54DD733B" w:rsidR="5A636AD6" w:rsidRPr="00973322" w:rsidRDefault="5A636AD6" w:rsidP="00973322">
      <w:pPr>
        <w:pStyle w:val="NormalWeb"/>
        <w:spacing w:before="12" w:beforeAutospacing="0" w:after="12" w:afterAutospacing="0"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Platesnė informacija apie vykdomą elektrifikacijos projektą viešinama svetainėje </w:t>
      </w:r>
      <w:hyperlink>
        <w:r w:rsidRPr="00973322">
          <w:rPr>
            <w:rStyle w:val="Hyperlink"/>
            <w:rFonts w:ascii="Arial" w:eastAsia="Arial" w:hAnsi="Arial" w:cs="Arial"/>
            <w:sz w:val="22"/>
            <w:szCs w:val="22"/>
          </w:rPr>
          <w:t>www.elektrifikavimas.lt</w:t>
        </w:r>
      </w:hyperlink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68B4EFF" w14:textId="107816D4" w:rsidR="5A636AD6" w:rsidRPr="00973322" w:rsidRDefault="5A636AD6" w:rsidP="00973322">
      <w:pPr>
        <w:pStyle w:val="NormalWeb"/>
        <w:spacing w:before="12" w:beforeAutospacing="0" w:after="12" w:afterAutospacing="0"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commentRangeStart w:id="2"/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>Rekomenduojame</w:t>
      </w:r>
      <w:r w:rsidR="368E917D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informuoti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560A1B1" w:rsidRPr="00973322">
        <w:rPr>
          <w:rFonts w:ascii="Arial" w:eastAsia="Arial" w:hAnsi="Arial" w:cs="Arial"/>
          <w:color w:val="000000" w:themeColor="text1"/>
          <w:sz w:val="22"/>
          <w:szCs w:val="22"/>
        </w:rPr>
        <w:t>savivaldybių gyventojus</w:t>
      </w:r>
      <w:r w:rsidR="00FE1605" w:rsidRPr="00973322">
        <w:rPr>
          <w:rFonts w:ascii="Arial" w:eastAsia="Arial" w:hAnsi="Arial" w:cs="Arial"/>
          <w:color w:val="000000" w:themeColor="text1"/>
          <w:sz w:val="22"/>
          <w:szCs w:val="22"/>
        </w:rPr>
        <w:t>, kad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traukinių bilietais pasirūpint</w:t>
      </w:r>
      <w:r w:rsidR="00FE1605" w:rsidRPr="00973322">
        <w:rPr>
          <w:rFonts w:ascii="Arial" w:eastAsia="Arial" w:hAnsi="Arial" w:cs="Arial"/>
          <w:color w:val="000000" w:themeColor="text1"/>
          <w:sz w:val="22"/>
          <w:szCs w:val="22"/>
        </w:rPr>
        <w:t>ų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iš anksto – tai patogiausia padaryti internetu arba mobiliojoje programėlėje.</w:t>
      </w:r>
      <w:r w:rsidRPr="00973322">
        <w:rPr>
          <w:rFonts w:ascii="Arial" w:hAnsi="Arial" w:cs="Arial"/>
          <w:sz w:val="22"/>
          <w:szCs w:val="22"/>
        </w:rPr>
        <w:tab/>
      </w:r>
      <w:r w:rsidRPr="00973322">
        <w:rPr>
          <w:rFonts w:ascii="Arial" w:hAnsi="Arial" w:cs="Arial"/>
          <w:sz w:val="22"/>
          <w:szCs w:val="22"/>
        </w:rPr>
        <w:tab/>
      </w:r>
      <w:r w:rsidRPr="00973322">
        <w:rPr>
          <w:rFonts w:ascii="Arial" w:hAnsi="Arial" w:cs="Arial"/>
          <w:sz w:val="22"/>
          <w:szCs w:val="22"/>
        </w:rPr>
        <w:br/>
      </w:r>
      <w:commentRangeEnd w:id="2"/>
      <w:r w:rsidRPr="00973322">
        <w:rPr>
          <w:rStyle w:val="CommentReference"/>
          <w:rFonts w:ascii="Arial" w:hAnsi="Arial" w:cs="Arial"/>
          <w:sz w:val="22"/>
          <w:szCs w:val="22"/>
        </w:rPr>
        <w:commentReference w:id="2"/>
      </w:r>
    </w:p>
    <w:p w14:paraId="6962329D" w14:textId="6BB134F0" w:rsidR="2E923CB4" w:rsidRPr="00973322" w:rsidRDefault="2E923CB4" w:rsidP="00973322">
      <w:pPr>
        <w:pStyle w:val="NormalWeb"/>
        <w:spacing w:before="12" w:beforeAutospacing="0" w:after="12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30B31F5" w14:textId="77777777" w:rsidR="0036559D" w:rsidRPr="00973322" w:rsidRDefault="0036559D" w:rsidP="00973322">
      <w:pPr>
        <w:pStyle w:val="NormalWeb"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6ADEA14" w14:textId="6084C493" w:rsidR="005721EA" w:rsidRPr="00973322" w:rsidRDefault="00AB2945" w:rsidP="00973322">
      <w:pPr>
        <w:pStyle w:val="NormalWeb"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5721EA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Generalinis direktorius                                                         </w:t>
      </w:r>
      <w:r w:rsidR="00844CF1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</w:t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97332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844CF1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721EA" w:rsidRPr="00973322">
        <w:rPr>
          <w:rFonts w:ascii="Arial" w:eastAsia="Arial" w:hAnsi="Arial" w:cs="Arial"/>
          <w:color w:val="000000" w:themeColor="text1"/>
          <w:sz w:val="22"/>
          <w:szCs w:val="22"/>
        </w:rPr>
        <w:t xml:space="preserve">Linas Baužys         </w:t>
      </w:r>
    </w:p>
    <w:p w14:paraId="7B097E50" w14:textId="26EA7CF8" w:rsidR="005721EA" w:rsidRPr="00973322" w:rsidRDefault="005721EA" w:rsidP="00973322">
      <w:pPr>
        <w:pStyle w:val="NormalWeb"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252159C0" w14:textId="77777777" w:rsidR="004970B1" w:rsidRDefault="004970B1" w:rsidP="00973322">
      <w:pPr>
        <w:pStyle w:val="NormalWeb"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52A66333" w14:textId="77777777" w:rsidR="004970B1" w:rsidRDefault="004970B1" w:rsidP="00973322">
      <w:pPr>
        <w:pStyle w:val="NormalWeb"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67ACBA34" w14:textId="0B7CED40" w:rsidR="005721EA" w:rsidRPr="00973322" w:rsidRDefault="005721EA" w:rsidP="00973322">
      <w:pPr>
        <w:pStyle w:val="NormalWeb"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973322">
        <w:rPr>
          <w:rFonts w:ascii="Arial" w:eastAsia="Arial" w:hAnsi="Arial" w:cs="Arial"/>
          <w:sz w:val="22"/>
          <w:szCs w:val="22"/>
        </w:rPr>
        <w:lastRenderedPageBreak/>
        <w:t>ORIGINALAS NEBUS SIUNČIAMAS</w:t>
      </w:r>
    </w:p>
    <w:p w14:paraId="2AB0A86B" w14:textId="3B9E4C6D" w:rsidR="005721EA" w:rsidRPr="00973322" w:rsidRDefault="005721EA" w:rsidP="00973322">
      <w:pPr>
        <w:pStyle w:val="NormalWeb"/>
        <w:spacing w:before="12" w:beforeAutospacing="0" w:after="12" w:afterAutospacing="0" w:line="360" w:lineRule="auto"/>
        <w:contextualSpacing/>
        <w:jc w:val="both"/>
        <w:rPr>
          <w:rFonts w:ascii="Arial" w:eastAsia="Arial" w:hAnsi="Arial" w:cs="Arial"/>
          <w:color w:val="8EAADB" w:themeColor="accent1" w:themeTint="99"/>
          <w:sz w:val="22"/>
          <w:szCs w:val="22"/>
        </w:rPr>
        <w:sectPr w:rsidR="005721EA" w:rsidRPr="00973322" w:rsidSect="002461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440" w:right="562" w:bottom="1368" w:left="1008" w:header="0" w:footer="0" w:gutter="0"/>
          <w:cols w:space="708"/>
          <w:titlePg/>
          <w:docGrid w:linePitch="360"/>
        </w:sectPr>
      </w:pPr>
      <w:r w:rsidRPr="00973322">
        <w:rPr>
          <w:rFonts w:ascii="Arial" w:eastAsia="Arial" w:hAnsi="Arial" w:cs="Arial"/>
          <w:sz w:val="22"/>
          <w:szCs w:val="22"/>
        </w:rPr>
        <w:t xml:space="preserve">Rokas Kolovskis, tel. </w:t>
      </w:r>
      <w:r w:rsidR="003710C9" w:rsidRPr="00973322">
        <w:rPr>
          <w:rFonts w:ascii="Arial" w:eastAsia="Arial" w:hAnsi="Arial" w:cs="Arial"/>
          <w:sz w:val="22"/>
          <w:szCs w:val="22"/>
        </w:rPr>
        <w:t>+370 61682058</w:t>
      </w:r>
      <w:r w:rsidRPr="00973322">
        <w:rPr>
          <w:rFonts w:ascii="Arial" w:eastAsia="Arial" w:hAnsi="Arial" w:cs="Arial"/>
          <w:sz w:val="22"/>
          <w:szCs w:val="22"/>
        </w:rPr>
        <w:t xml:space="preserve">, el. p. </w:t>
      </w:r>
      <w:hyperlink r:id="rId18">
        <w:r w:rsidRPr="00973322">
          <w:rPr>
            <w:rStyle w:val="Hyperlink"/>
            <w:rFonts w:ascii="Arial" w:eastAsia="Arial" w:hAnsi="Arial" w:cs="Arial"/>
            <w:sz w:val="22"/>
            <w:szCs w:val="22"/>
          </w:rPr>
          <w:t>rokas.kolovskis@ltglink.lt</w:t>
        </w:r>
      </w:hyperlink>
    </w:p>
    <w:p w14:paraId="029E4B74" w14:textId="2A98E1D1" w:rsidR="003D1761" w:rsidRPr="00973322" w:rsidRDefault="003D1761" w:rsidP="00973322">
      <w:pPr>
        <w:pStyle w:val="NormalWeb"/>
        <w:spacing w:before="12" w:beforeAutospacing="0" w:after="12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  <w:sectPr w:rsidR="003D1761" w:rsidRPr="00973322" w:rsidSect="003D1761">
          <w:type w:val="continuous"/>
          <w:pgSz w:w="11900" w:h="16840"/>
          <w:pgMar w:top="1985" w:right="561" w:bottom="1361" w:left="1701" w:header="0" w:footer="0" w:gutter="0"/>
          <w:cols w:num="3" w:space="163" w:equalWidth="0">
            <w:col w:w="4479" w:space="163"/>
            <w:col w:w="1733" w:space="164"/>
            <w:col w:w="3099"/>
          </w:cols>
          <w:titlePg/>
          <w:docGrid w:linePitch="360"/>
        </w:sectPr>
      </w:pPr>
    </w:p>
    <w:p w14:paraId="71307F2C" w14:textId="14F0F703" w:rsidR="005721EA" w:rsidRPr="00973322" w:rsidRDefault="005721EA" w:rsidP="00973322">
      <w:pPr>
        <w:pStyle w:val="NormalWeb"/>
        <w:spacing w:before="12" w:beforeAutospacing="0" w:after="12" w:afterAutospacing="0" w:line="360" w:lineRule="auto"/>
        <w:contextualSpacing/>
        <w:jc w:val="both"/>
        <w:rPr>
          <w:rFonts w:ascii="Arial" w:hAnsi="Arial" w:cs="Arial"/>
          <w:color w:val="8EAADB" w:themeColor="accent1" w:themeTint="99"/>
          <w:sz w:val="22"/>
          <w:szCs w:val="22"/>
        </w:rPr>
      </w:pPr>
    </w:p>
    <w:sectPr w:rsidR="005721EA" w:rsidRPr="00973322" w:rsidSect="00BA2D93">
      <w:type w:val="continuous"/>
      <w:pgSz w:w="11900" w:h="16840"/>
      <w:pgMar w:top="1985" w:right="561" w:bottom="1361" w:left="1701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ediminas Šečkus" w:date="2023-01-10T10:22:00Z" w:initials="GŠ">
    <w:p w14:paraId="46B0422C" w14:textId="77777777" w:rsidR="00AE5419" w:rsidRDefault="00AE5419" w:rsidP="00AD5C3C">
      <w:pPr>
        <w:pStyle w:val="CommentText"/>
      </w:pPr>
      <w:r>
        <w:rPr>
          <w:rStyle w:val="CommentReference"/>
        </w:rPr>
        <w:annotationRef/>
      </w:r>
      <w:r>
        <w:rPr>
          <w:lang w:val="lt-LT"/>
        </w:rPr>
        <w:t>Žr. ankstesnius komentarus</w:t>
      </w:r>
    </w:p>
  </w:comment>
  <w:comment w:id="1" w:author="Gediminas Šečkus" w:date="2023-01-10T10:23:00Z" w:initials="GŠ">
    <w:p w14:paraId="30028CBD" w14:textId="77777777" w:rsidR="00AE5419" w:rsidRDefault="00AE5419" w:rsidP="00CE7CD6">
      <w:pPr>
        <w:pStyle w:val="CommentText"/>
      </w:pPr>
      <w:r>
        <w:rPr>
          <w:rStyle w:val="CommentReference"/>
        </w:rPr>
        <w:annotationRef/>
      </w:r>
      <w:r>
        <w:rPr>
          <w:lang w:val="lt-LT"/>
        </w:rPr>
        <w:t>Svarbu eiliškumas: prioritetinis būdas nurodomas pirmiausiai</w:t>
      </w:r>
      <w:r>
        <w:rPr>
          <w:rStyle w:val="CommentReference"/>
        </w:rPr>
        <w:annotationRef/>
      </w:r>
    </w:p>
  </w:comment>
  <w:comment w:id="2" w:author="Gediminas Šečkus" w:date="2023-01-10T10:24:00Z" w:initials="GŠ">
    <w:p w14:paraId="0D28EF99" w14:textId="77777777" w:rsidR="00AF7C3D" w:rsidRDefault="00AF7C3D" w:rsidP="00F80D38">
      <w:pPr>
        <w:pStyle w:val="CommentText"/>
      </w:pPr>
      <w:r>
        <w:rPr>
          <w:rStyle w:val="CommentReference"/>
        </w:rPr>
        <w:annotationRef/>
      </w:r>
      <w:r>
        <w:rPr>
          <w:lang w:val="lt-LT"/>
        </w:rPr>
        <w:t>Rašome ne klientams, o savivaldybei. Jei norime atkreipti savivaldybės dėmesį, tai taip ir rašykime, kad geriausiai klientams pirkti ir planuotis www arba app.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B0422C" w15:done="1"/>
  <w15:commentEx w15:paraId="30028CBD" w15:done="1"/>
  <w15:commentEx w15:paraId="0D28EF9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7BAE5" w16cex:dateUtc="2023-01-10T08:22:00Z"/>
  <w16cex:commentExtensible w16cex:durableId="2767BB0A" w16cex:dateUtc="2023-01-10T08:23:00Z">
    <w16cex:extLst>
      <w16:ext xmlns="" w16:uri="{CE6994B0-6A32-4C9F-8C6B-6E91EDA988CE}">
        <cr:reactions xmlns:cr="http://schemas.microsoft.com/office/comments/2020/reactions">
          <cr:reaction reactionType="1">
            <cr:reactionInfo dateUtc="2023-01-10T09:07:33.339Z">
              <cr:user userId="S::rokas.kolovskis@ltglink.lt::5d6e7d12-0dd8-48f4-885b-74eda7a1b834" userProvider="AD" userName="Rokas Kolovskis"/>
            </cr:reactionInfo>
          </cr:reaction>
        </cr:reactions>
      </w16:ext>
    </w16cex:extLst>
  </w16cex:commentExtensible>
  <w16cex:commentExtensible w16cex:durableId="2767BB54" w16cex:dateUtc="2023-01-10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B0422C" w16cid:durableId="2767BAE5"/>
  <w16cid:commentId w16cid:paraId="30028CBD" w16cid:durableId="2767BB0A"/>
  <w16cid:commentId w16cid:paraId="0D28EF99" w16cid:durableId="2767BB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DD03" w14:textId="77777777" w:rsidR="00A16C4F" w:rsidRDefault="00A16C4F" w:rsidP="000C042A">
      <w:r>
        <w:separator/>
      </w:r>
    </w:p>
  </w:endnote>
  <w:endnote w:type="continuationSeparator" w:id="0">
    <w:p w14:paraId="5D32ADE4" w14:textId="77777777" w:rsidR="00A16C4F" w:rsidRDefault="00A16C4F" w:rsidP="000C042A">
      <w:r>
        <w:continuationSeparator/>
      </w:r>
    </w:p>
  </w:endnote>
  <w:endnote w:type="continuationNotice" w:id="1">
    <w:p w14:paraId="229D1508" w14:textId="77777777" w:rsidR="00A16C4F" w:rsidRDefault="00A16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color w:val="2B579A"/>
        <w:shd w:val="clear" w:color="auto" w:fill="E6E6E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726DEBC3">
            <v:line id="Straight Connector 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771351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37B92715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  <w:shd w:val="clear" w:color="auto" w:fill="E6E6E6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  <w:shd w:val="clear" w:color="auto" w:fill="E6E6E6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  <w:shd w:val="clear" w:color="auto" w:fill="E6E6E6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791BE6" w:rsidRPr="008D68CA" w14:paraId="392CE7F1" w14:textId="77777777" w:rsidTr="00791BE6">
      <w:trPr>
        <w:trHeight w:val="703"/>
      </w:trPr>
      <w:tc>
        <w:tcPr>
          <w:tcW w:w="3970" w:type="dxa"/>
        </w:tcPr>
        <w:p w14:paraId="0A9121B2" w14:textId="3CEA92B8" w:rsidR="00791BE6" w:rsidRPr="008D68CA" w:rsidRDefault="00BC60F1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ED2824">
            <w:rPr>
              <w:rFonts w:ascii="Arial" w:hAnsi="Arial" w:cs="Arial"/>
              <w:sz w:val="14"/>
              <w:szCs w:val="14"/>
              <w:lang w:val="lt-LT"/>
            </w:rPr>
            <w:t>UAB „L</w:t>
          </w:r>
          <w:r w:rsidR="000D27EF">
            <w:rPr>
              <w:rFonts w:ascii="Arial" w:hAnsi="Arial" w:cs="Arial"/>
              <w:sz w:val="14"/>
              <w:szCs w:val="14"/>
              <w:lang w:val="lt-LT"/>
            </w:rPr>
            <w:t>T</w:t>
          </w:r>
          <w:r w:rsidRPr="00ED2824">
            <w:rPr>
              <w:rFonts w:ascii="Arial" w:hAnsi="Arial" w:cs="Arial"/>
              <w:sz w:val="14"/>
              <w:szCs w:val="14"/>
              <w:lang w:val="lt-LT"/>
            </w:rPr>
            <w:t xml:space="preserve">G </w:t>
          </w:r>
          <w:r w:rsidR="000D27EF">
            <w:rPr>
              <w:rFonts w:ascii="Arial" w:hAnsi="Arial" w:cs="Arial"/>
              <w:sz w:val="14"/>
              <w:szCs w:val="14"/>
              <w:lang w:val="lt-LT"/>
            </w:rPr>
            <w:t>Link</w:t>
          </w:r>
          <w:r w:rsidRPr="00ED2824">
            <w:rPr>
              <w:rFonts w:ascii="Arial" w:hAnsi="Arial" w:cs="Arial"/>
              <w:sz w:val="14"/>
              <w:szCs w:val="14"/>
              <w:lang w:val="lt-LT"/>
            </w:rPr>
            <w:t>“</w:t>
          </w:r>
        </w:p>
        <w:p w14:paraId="7CC6702B" w14:textId="26461F42" w:rsidR="00791BE6" w:rsidRPr="008D68CA" w:rsidRDefault="002C2DA6" w:rsidP="00791BE6">
          <w:pPr>
            <w:pStyle w:val="Footer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 xml:space="preserve">Geležinkelio g. </w:t>
          </w:r>
          <w:r w:rsidR="00791BE6" w:rsidRPr="008D68CA">
            <w:rPr>
              <w:rFonts w:ascii="Arial" w:hAnsi="Arial" w:cs="Arial"/>
              <w:sz w:val="14"/>
              <w:szCs w:val="14"/>
              <w:lang w:val="lt-LT"/>
            </w:rPr>
            <w:t>1</w:t>
          </w:r>
          <w:r>
            <w:rPr>
              <w:rFonts w:ascii="Arial" w:hAnsi="Arial" w:cs="Arial"/>
              <w:sz w:val="14"/>
              <w:szCs w:val="14"/>
              <w:lang w:val="lt-LT"/>
            </w:rPr>
            <w:t>6</w:t>
          </w:r>
          <w:r w:rsidR="00791BE6"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 w:rsidR="00791BE6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02100</w:t>
          </w:r>
          <w:r w:rsidR="00791BE6"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Vilnius</w:t>
          </w:r>
        </w:p>
      </w:tc>
      <w:tc>
        <w:tcPr>
          <w:tcW w:w="3453" w:type="dxa"/>
        </w:tcPr>
        <w:p w14:paraId="5C10525E" w14:textId="6CE9FDB7" w:rsidR="00791BE6" w:rsidRPr="008D68CA" w:rsidRDefault="00BC60F1" w:rsidP="00791BE6">
          <w:pPr>
            <w:pStyle w:val="Footer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DA2EFB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 w:rsidR="009757AC">
            <w:rPr>
              <w:rFonts w:ascii="Arial" w:hAnsi="Arial" w:cs="Arial"/>
              <w:sz w:val="14"/>
              <w:szCs w:val="14"/>
              <w:lang w:val="lt-LT"/>
            </w:rPr>
            <w:t>8 700 55 111</w:t>
          </w:r>
          <w:r>
            <w:rPr>
              <w:rFonts w:ascii="Arial" w:hAnsi="Arial" w:cs="Arial"/>
              <w:sz w:val="14"/>
              <w:szCs w:val="14"/>
              <w:lang w:val="lt-LT"/>
            </w:rPr>
            <w:br/>
          </w:r>
          <w:r w:rsidRPr="00DA2EFB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="00EC3E9F" w:rsidRPr="00EC3E9F">
            <w:rPr>
              <w:rFonts w:ascii="Arial" w:hAnsi="Arial" w:cs="Arial"/>
              <w:sz w:val="14"/>
              <w:szCs w:val="14"/>
              <w:lang w:val="lt-LT"/>
            </w:rPr>
            <w:t>info@ltglink.lt</w:t>
          </w:r>
          <w:r w:rsidR="00791BE6"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14:paraId="7934C0CE" w14:textId="47D1E64A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77D584CF" w14:textId="77777777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55501A5" w14:textId="561360BA" w:rsidR="00791BE6" w:rsidRPr="008D68CA" w:rsidRDefault="00791BE6" w:rsidP="00791BE6">
          <w:pPr>
            <w:pStyle w:val="Footer"/>
            <w:spacing w:line="360" w:lineRule="auto"/>
            <w:rPr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 w:rsidR="009F607D" w:rsidRPr="00315104">
            <w:rPr>
              <w:rFonts w:ascii="Arial" w:hAnsi="Arial" w:cs="Arial"/>
              <w:sz w:val="14"/>
              <w:szCs w:val="14"/>
              <w:lang w:val="lt-LT"/>
            </w:rPr>
            <w:t>305052228</w:t>
          </w:r>
        </w:p>
      </w:tc>
    </w:tr>
  </w:tbl>
  <w:p w14:paraId="564B9773" w14:textId="26FD64E7" w:rsidR="00791BE6" w:rsidRDefault="00791BE6" w:rsidP="00791BE6">
    <w:pPr>
      <w:pStyle w:val="Footer"/>
      <w:tabs>
        <w:tab w:val="clear" w:pos="4680"/>
        <w:tab w:val="clear" w:pos="9360"/>
        <w:tab w:val="left" w:pos="2093"/>
      </w:tabs>
    </w:pPr>
    <w:r>
      <w:rPr>
        <w:noProof/>
        <w:color w:val="2B579A"/>
        <w:shd w:val="clear" w:color="auto" w:fill="E6E6E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6DA3DD" wp14:editId="47B6AB51">
              <wp:simplePos x="0" y="0"/>
              <wp:positionH relativeFrom="column">
                <wp:posOffset>-5313</wp:posOffset>
              </wp:positionH>
              <wp:positionV relativeFrom="paragraph">
                <wp:posOffset>-613377</wp:posOffset>
              </wp:positionV>
              <wp:extent cx="6103186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186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65FC6E85">
            <v:line id="Straight Connector 3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-.4pt,-48.3pt" to="480.15pt,-48.3pt" w14:anchorId="78D69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76BE" w14:textId="77777777" w:rsidR="00A16C4F" w:rsidRDefault="00A16C4F" w:rsidP="000C042A">
      <w:r>
        <w:separator/>
      </w:r>
    </w:p>
  </w:footnote>
  <w:footnote w:type="continuationSeparator" w:id="0">
    <w:p w14:paraId="48A4ECD5" w14:textId="77777777" w:rsidR="00A16C4F" w:rsidRDefault="00A16C4F" w:rsidP="000C042A">
      <w:r>
        <w:continuationSeparator/>
      </w:r>
    </w:p>
  </w:footnote>
  <w:footnote w:type="continuationNotice" w:id="1">
    <w:p w14:paraId="00D7016E" w14:textId="77777777" w:rsidR="00A16C4F" w:rsidRDefault="00A16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5862" w14:textId="77777777" w:rsidR="00EC3E9F" w:rsidRDefault="00EC3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15989CF8" w:rsidR="00A00AFD" w:rsidRDefault="007D5551">
    <w:pPr>
      <w:pStyle w:val="Header"/>
    </w:pPr>
    <w:r>
      <w:rPr>
        <w:noProof/>
        <w:color w:val="2B579A"/>
        <w:shd w:val="clear" w:color="auto" w:fill="E6E6E6"/>
        <w:lang w:val="lt-LT" w:eastAsia="lt-LT"/>
      </w:rPr>
      <w:drawing>
        <wp:anchor distT="0" distB="0" distL="114300" distR="114300" simplePos="0" relativeHeight="251658242" behindDoc="1" locked="0" layoutInCell="1" allowOverlap="1" wp14:anchorId="1ACA9B41" wp14:editId="4B527AD7">
          <wp:simplePos x="0" y="0"/>
          <wp:positionH relativeFrom="column">
            <wp:posOffset>-1065530</wp:posOffset>
          </wp:positionH>
          <wp:positionV relativeFrom="paragraph">
            <wp:posOffset>-57785</wp:posOffset>
          </wp:positionV>
          <wp:extent cx="7792927" cy="13060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g_link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927" cy="1306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8AD"/>
    <w:multiLevelType w:val="hybridMultilevel"/>
    <w:tmpl w:val="1F72BD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C203"/>
    <w:multiLevelType w:val="hybridMultilevel"/>
    <w:tmpl w:val="2F3440AC"/>
    <w:lvl w:ilvl="0" w:tplc="53F69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BEED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2BC3C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121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B2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E4A0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E84F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CC8E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D1427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A3783"/>
    <w:multiLevelType w:val="hybridMultilevel"/>
    <w:tmpl w:val="5F48B80C"/>
    <w:lvl w:ilvl="0" w:tplc="4E1C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A7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4C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CA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4B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61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61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6E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E2EC2"/>
    <w:multiLevelType w:val="hybridMultilevel"/>
    <w:tmpl w:val="D1006BB0"/>
    <w:lvl w:ilvl="0" w:tplc="CBEA4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029C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98A0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0260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4E57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A0F8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809A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CCBE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CCF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C6556"/>
    <w:multiLevelType w:val="hybridMultilevel"/>
    <w:tmpl w:val="163EB4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74976"/>
    <w:multiLevelType w:val="hybridMultilevel"/>
    <w:tmpl w:val="D306084E"/>
    <w:lvl w:ilvl="0" w:tplc="D32E1E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A666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18C9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9EA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E266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B29D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C63E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A62C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DE33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D04082"/>
    <w:multiLevelType w:val="hybridMultilevel"/>
    <w:tmpl w:val="559CD760"/>
    <w:lvl w:ilvl="0" w:tplc="07EC4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4B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8A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0C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2C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6F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C7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6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EA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38607">
    <w:abstractNumId w:val="5"/>
  </w:num>
  <w:num w:numId="2" w16cid:durableId="2092047033">
    <w:abstractNumId w:val="1"/>
  </w:num>
  <w:num w:numId="3" w16cid:durableId="1663191809">
    <w:abstractNumId w:val="3"/>
  </w:num>
  <w:num w:numId="4" w16cid:durableId="1554124073">
    <w:abstractNumId w:val="6"/>
  </w:num>
  <w:num w:numId="5" w16cid:durableId="151651807">
    <w:abstractNumId w:val="2"/>
  </w:num>
  <w:num w:numId="6" w16cid:durableId="1971592954">
    <w:abstractNumId w:val="4"/>
  </w:num>
  <w:num w:numId="7" w16cid:durableId="4106670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diminas Šečkus">
    <w15:presenceInfo w15:providerId="AD" w15:userId="S::gediminas.seckus@ltglink.lt::f3afcde0-b75c-472f-98a6-fd2822b9b8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29E8"/>
    <w:rsid w:val="00003331"/>
    <w:rsid w:val="0000661E"/>
    <w:rsid w:val="00013683"/>
    <w:rsid w:val="000158EB"/>
    <w:rsid w:val="00016EC1"/>
    <w:rsid w:val="00031B3C"/>
    <w:rsid w:val="000349DF"/>
    <w:rsid w:val="00041E98"/>
    <w:rsid w:val="0004631E"/>
    <w:rsid w:val="00061E9D"/>
    <w:rsid w:val="000623C1"/>
    <w:rsid w:val="0006469B"/>
    <w:rsid w:val="000743A4"/>
    <w:rsid w:val="00077D85"/>
    <w:rsid w:val="00084C6A"/>
    <w:rsid w:val="00091BE0"/>
    <w:rsid w:val="000A3065"/>
    <w:rsid w:val="000A6830"/>
    <w:rsid w:val="000C042A"/>
    <w:rsid w:val="000C6319"/>
    <w:rsid w:val="000D27EF"/>
    <w:rsid w:val="000E102D"/>
    <w:rsid w:val="000E4AD5"/>
    <w:rsid w:val="000E62A1"/>
    <w:rsid w:val="000E67C1"/>
    <w:rsid w:val="000E6842"/>
    <w:rsid w:val="000F04E0"/>
    <w:rsid w:val="000F7238"/>
    <w:rsid w:val="001060D4"/>
    <w:rsid w:val="00117113"/>
    <w:rsid w:val="0014602F"/>
    <w:rsid w:val="00162694"/>
    <w:rsid w:val="00163A95"/>
    <w:rsid w:val="001660BC"/>
    <w:rsid w:val="0017300E"/>
    <w:rsid w:val="00175C5E"/>
    <w:rsid w:val="001818FC"/>
    <w:rsid w:val="00185CAA"/>
    <w:rsid w:val="0018688B"/>
    <w:rsid w:val="00186A57"/>
    <w:rsid w:val="0019066A"/>
    <w:rsid w:val="001A4869"/>
    <w:rsid w:val="001A578C"/>
    <w:rsid w:val="001B3B90"/>
    <w:rsid w:val="001D0D3C"/>
    <w:rsid w:val="001D393B"/>
    <w:rsid w:val="001E77FC"/>
    <w:rsid w:val="001F033C"/>
    <w:rsid w:val="001F3507"/>
    <w:rsid w:val="001F4861"/>
    <w:rsid w:val="001F5FAE"/>
    <w:rsid w:val="001F6E02"/>
    <w:rsid w:val="002074AB"/>
    <w:rsid w:val="00213277"/>
    <w:rsid w:val="00213A82"/>
    <w:rsid w:val="00236C3C"/>
    <w:rsid w:val="002461F7"/>
    <w:rsid w:val="00250B36"/>
    <w:rsid w:val="00253FDF"/>
    <w:rsid w:val="00257BAC"/>
    <w:rsid w:val="00266F6C"/>
    <w:rsid w:val="00272458"/>
    <w:rsid w:val="00273286"/>
    <w:rsid w:val="0028280C"/>
    <w:rsid w:val="00286BBB"/>
    <w:rsid w:val="00290E00"/>
    <w:rsid w:val="002A0416"/>
    <w:rsid w:val="002A1ECB"/>
    <w:rsid w:val="002A495B"/>
    <w:rsid w:val="002A720E"/>
    <w:rsid w:val="002B46E4"/>
    <w:rsid w:val="002C2DA6"/>
    <w:rsid w:val="002C3426"/>
    <w:rsid w:val="002D70DB"/>
    <w:rsid w:val="002E1D1C"/>
    <w:rsid w:val="00301E57"/>
    <w:rsid w:val="00301ECF"/>
    <w:rsid w:val="00303781"/>
    <w:rsid w:val="00326A87"/>
    <w:rsid w:val="00326F29"/>
    <w:rsid w:val="003270DC"/>
    <w:rsid w:val="00331660"/>
    <w:rsid w:val="00341338"/>
    <w:rsid w:val="00341511"/>
    <w:rsid w:val="00341DF9"/>
    <w:rsid w:val="003515F5"/>
    <w:rsid w:val="00354795"/>
    <w:rsid w:val="00364C7E"/>
    <w:rsid w:val="0036559D"/>
    <w:rsid w:val="0036656A"/>
    <w:rsid w:val="003710C9"/>
    <w:rsid w:val="00387CCC"/>
    <w:rsid w:val="00392F41"/>
    <w:rsid w:val="0039390C"/>
    <w:rsid w:val="00395320"/>
    <w:rsid w:val="003A12A5"/>
    <w:rsid w:val="003A3131"/>
    <w:rsid w:val="003A5874"/>
    <w:rsid w:val="003A7871"/>
    <w:rsid w:val="003B0CD0"/>
    <w:rsid w:val="003B4104"/>
    <w:rsid w:val="003B7BB4"/>
    <w:rsid w:val="003D1761"/>
    <w:rsid w:val="003D45B2"/>
    <w:rsid w:val="003E0468"/>
    <w:rsid w:val="003E4E3A"/>
    <w:rsid w:val="003E5313"/>
    <w:rsid w:val="003F0650"/>
    <w:rsid w:val="003F0F7D"/>
    <w:rsid w:val="00401F6E"/>
    <w:rsid w:val="004035C6"/>
    <w:rsid w:val="00404D6C"/>
    <w:rsid w:val="00407AFF"/>
    <w:rsid w:val="00412A22"/>
    <w:rsid w:val="00415C39"/>
    <w:rsid w:val="0041672D"/>
    <w:rsid w:val="00424DDF"/>
    <w:rsid w:val="0043718E"/>
    <w:rsid w:val="004570D3"/>
    <w:rsid w:val="00461EB3"/>
    <w:rsid w:val="00484529"/>
    <w:rsid w:val="00485CE6"/>
    <w:rsid w:val="004970B1"/>
    <w:rsid w:val="004A192B"/>
    <w:rsid w:val="004A7D53"/>
    <w:rsid w:val="004B2D80"/>
    <w:rsid w:val="004B2E04"/>
    <w:rsid w:val="004C7082"/>
    <w:rsid w:val="004D3303"/>
    <w:rsid w:val="004D41D4"/>
    <w:rsid w:val="004D5540"/>
    <w:rsid w:val="004E230D"/>
    <w:rsid w:val="004F5D6E"/>
    <w:rsid w:val="005004F1"/>
    <w:rsid w:val="005006CC"/>
    <w:rsid w:val="00503D4D"/>
    <w:rsid w:val="005063F2"/>
    <w:rsid w:val="005132A7"/>
    <w:rsid w:val="00516C35"/>
    <w:rsid w:val="00517D59"/>
    <w:rsid w:val="00532E8D"/>
    <w:rsid w:val="0053631A"/>
    <w:rsid w:val="0054273F"/>
    <w:rsid w:val="00543386"/>
    <w:rsid w:val="00553941"/>
    <w:rsid w:val="00555014"/>
    <w:rsid w:val="005577A4"/>
    <w:rsid w:val="00557AF8"/>
    <w:rsid w:val="00560E43"/>
    <w:rsid w:val="00565294"/>
    <w:rsid w:val="005703C5"/>
    <w:rsid w:val="005721EA"/>
    <w:rsid w:val="00577E51"/>
    <w:rsid w:val="0058070B"/>
    <w:rsid w:val="00584E9E"/>
    <w:rsid w:val="005923F1"/>
    <w:rsid w:val="005A04C3"/>
    <w:rsid w:val="005A36C8"/>
    <w:rsid w:val="005A79D1"/>
    <w:rsid w:val="005B0F64"/>
    <w:rsid w:val="005B18C2"/>
    <w:rsid w:val="005C15E2"/>
    <w:rsid w:val="005C6136"/>
    <w:rsid w:val="005D08B7"/>
    <w:rsid w:val="005D0B98"/>
    <w:rsid w:val="005D23BF"/>
    <w:rsid w:val="005D7043"/>
    <w:rsid w:val="005E0C9A"/>
    <w:rsid w:val="005E54A9"/>
    <w:rsid w:val="005E5E42"/>
    <w:rsid w:val="006019BB"/>
    <w:rsid w:val="006111EC"/>
    <w:rsid w:val="00622B54"/>
    <w:rsid w:val="00623222"/>
    <w:rsid w:val="00624795"/>
    <w:rsid w:val="00625DBF"/>
    <w:rsid w:val="00626043"/>
    <w:rsid w:val="00641D43"/>
    <w:rsid w:val="006456D6"/>
    <w:rsid w:val="0065293E"/>
    <w:rsid w:val="00653613"/>
    <w:rsid w:val="00654147"/>
    <w:rsid w:val="0065440F"/>
    <w:rsid w:val="00655D7B"/>
    <w:rsid w:val="00670E36"/>
    <w:rsid w:val="006916F8"/>
    <w:rsid w:val="006A54CE"/>
    <w:rsid w:val="006B0D7C"/>
    <w:rsid w:val="006B28DD"/>
    <w:rsid w:val="006B3C2C"/>
    <w:rsid w:val="006C3A0E"/>
    <w:rsid w:val="006D3DC8"/>
    <w:rsid w:val="006D3F50"/>
    <w:rsid w:val="006F35A5"/>
    <w:rsid w:val="006F48B9"/>
    <w:rsid w:val="007020FB"/>
    <w:rsid w:val="007074DA"/>
    <w:rsid w:val="00714815"/>
    <w:rsid w:val="007257C5"/>
    <w:rsid w:val="007259B0"/>
    <w:rsid w:val="00726384"/>
    <w:rsid w:val="00733264"/>
    <w:rsid w:val="00735768"/>
    <w:rsid w:val="00737067"/>
    <w:rsid w:val="007402C1"/>
    <w:rsid w:val="00741BFA"/>
    <w:rsid w:val="0075050C"/>
    <w:rsid w:val="00754250"/>
    <w:rsid w:val="00756004"/>
    <w:rsid w:val="00766B1A"/>
    <w:rsid w:val="00777150"/>
    <w:rsid w:val="00780D42"/>
    <w:rsid w:val="00790BDC"/>
    <w:rsid w:val="00791BE6"/>
    <w:rsid w:val="00796E43"/>
    <w:rsid w:val="0079719B"/>
    <w:rsid w:val="007B328F"/>
    <w:rsid w:val="007B68D9"/>
    <w:rsid w:val="007D5551"/>
    <w:rsid w:val="007D775B"/>
    <w:rsid w:val="007E3456"/>
    <w:rsid w:val="007E64F7"/>
    <w:rsid w:val="007F46CE"/>
    <w:rsid w:val="007F61F1"/>
    <w:rsid w:val="00803B7F"/>
    <w:rsid w:val="00815CF7"/>
    <w:rsid w:val="008160B0"/>
    <w:rsid w:val="008167D7"/>
    <w:rsid w:val="00821BFD"/>
    <w:rsid w:val="00822071"/>
    <w:rsid w:val="00823F51"/>
    <w:rsid w:val="00824DBB"/>
    <w:rsid w:val="00834D5E"/>
    <w:rsid w:val="008361DB"/>
    <w:rsid w:val="0084401A"/>
    <w:rsid w:val="00844CF1"/>
    <w:rsid w:val="00846974"/>
    <w:rsid w:val="00850DA7"/>
    <w:rsid w:val="00850FC6"/>
    <w:rsid w:val="008625D0"/>
    <w:rsid w:val="00870915"/>
    <w:rsid w:val="00880F2C"/>
    <w:rsid w:val="008815AF"/>
    <w:rsid w:val="00891B3E"/>
    <w:rsid w:val="008944BE"/>
    <w:rsid w:val="008951A4"/>
    <w:rsid w:val="008A37DC"/>
    <w:rsid w:val="008A3DE8"/>
    <w:rsid w:val="008A3F9D"/>
    <w:rsid w:val="008A68E0"/>
    <w:rsid w:val="008C4286"/>
    <w:rsid w:val="008C5238"/>
    <w:rsid w:val="008D68CA"/>
    <w:rsid w:val="008D7BFD"/>
    <w:rsid w:val="008E4F21"/>
    <w:rsid w:val="008F2B6D"/>
    <w:rsid w:val="008F7518"/>
    <w:rsid w:val="009319DB"/>
    <w:rsid w:val="00946B1C"/>
    <w:rsid w:val="009536F8"/>
    <w:rsid w:val="00961455"/>
    <w:rsid w:val="00973322"/>
    <w:rsid w:val="009757AC"/>
    <w:rsid w:val="00980068"/>
    <w:rsid w:val="009818C3"/>
    <w:rsid w:val="0098581B"/>
    <w:rsid w:val="009876D8"/>
    <w:rsid w:val="0099185D"/>
    <w:rsid w:val="00996E59"/>
    <w:rsid w:val="009A4D4A"/>
    <w:rsid w:val="009B142E"/>
    <w:rsid w:val="009C0603"/>
    <w:rsid w:val="009C1101"/>
    <w:rsid w:val="009C49D4"/>
    <w:rsid w:val="009C6377"/>
    <w:rsid w:val="009D5326"/>
    <w:rsid w:val="009D5CCA"/>
    <w:rsid w:val="009E5B5C"/>
    <w:rsid w:val="009F607D"/>
    <w:rsid w:val="009F697A"/>
    <w:rsid w:val="00A00AFD"/>
    <w:rsid w:val="00A121F1"/>
    <w:rsid w:val="00A13557"/>
    <w:rsid w:val="00A16C4F"/>
    <w:rsid w:val="00A20ED0"/>
    <w:rsid w:val="00A21F48"/>
    <w:rsid w:val="00A25ABE"/>
    <w:rsid w:val="00A3287A"/>
    <w:rsid w:val="00A355A8"/>
    <w:rsid w:val="00A37C9B"/>
    <w:rsid w:val="00A55B8F"/>
    <w:rsid w:val="00A57E77"/>
    <w:rsid w:val="00A6422D"/>
    <w:rsid w:val="00A843E1"/>
    <w:rsid w:val="00A9155B"/>
    <w:rsid w:val="00A92312"/>
    <w:rsid w:val="00A96BCB"/>
    <w:rsid w:val="00AA0BE5"/>
    <w:rsid w:val="00AB2945"/>
    <w:rsid w:val="00AB39E3"/>
    <w:rsid w:val="00AB3CD6"/>
    <w:rsid w:val="00AD0B81"/>
    <w:rsid w:val="00AE0C44"/>
    <w:rsid w:val="00AE5230"/>
    <w:rsid w:val="00AE5419"/>
    <w:rsid w:val="00AE770F"/>
    <w:rsid w:val="00AF7C3D"/>
    <w:rsid w:val="00B00761"/>
    <w:rsid w:val="00B07611"/>
    <w:rsid w:val="00B11ABB"/>
    <w:rsid w:val="00B20E0B"/>
    <w:rsid w:val="00B258FB"/>
    <w:rsid w:val="00B25AD3"/>
    <w:rsid w:val="00B25BA6"/>
    <w:rsid w:val="00B26150"/>
    <w:rsid w:val="00B26467"/>
    <w:rsid w:val="00B419D3"/>
    <w:rsid w:val="00B50420"/>
    <w:rsid w:val="00B52D9B"/>
    <w:rsid w:val="00B71EE8"/>
    <w:rsid w:val="00B72DAA"/>
    <w:rsid w:val="00B77A0C"/>
    <w:rsid w:val="00B85CD9"/>
    <w:rsid w:val="00B86E22"/>
    <w:rsid w:val="00B8731C"/>
    <w:rsid w:val="00B940D8"/>
    <w:rsid w:val="00B94A9C"/>
    <w:rsid w:val="00B94CCF"/>
    <w:rsid w:val="00BA2D93"/>
    <w:rsid w:val="00BA617A"/>
    <w:rsid w:val="00BC3403"/>
    <w:rsid w:val="00BC60F1"/>
    <w:rsid w:val="00BC7F30"/>
    <w:rsid w:val="00BD09B0"/>
    <w:rsid w:val="00BE463E"/>
    <w:rsid w:val="00BE5C3A"/>
    <w:rsid w:val="00BF44B0"/>
    <w:rsid w:val="00BF6D92"/>
    <w:rsid w:val="00C07A87"/>
    <w:rsid w:val="00C13C0B"/>
    <w:rsid w:val="00C22353"/>
    <w:rsid w:val="00C22E9A"/>
    <w:rsid w:val="00C235AF"/>
    <w:rsid w:val="00C23917"/>
    <w:rsid w:val="00C24932"/>
    <w:rsid w:val="00C31363"/>
    <w:rsid w:val="00C56DB9"/>
    <w:rsid w:val="00C61053"/>
    <w:rsid w:val="00C621EC"/>
    <w:rsid w:val="00C64AF3"/>
    <w:rsid w:val="00C65492"/>
    <w:rsid w:val="00C704E3"/>
    <w:rsid w:val="00C746E6"/>
    <w:rsid w:val="00C82172"/>
    <w:rsid w:val="00C822A4"/>
    <w:rsid w:val="00C90E78"/>
    <w:rsid w:val="00CA5F72"/>
    <w:rsid w:val="00CB5B2B"/>
    <w:rsid w:val="00CB79C7"/>
    <w:rsid w:val="00CB7B9C"/>
    <w:rsid w:val="00CC5DFE"/>
    <w:rsid w:val="00CE16E0"/>
    <w:rsid w:val="00CE7A00"/>
    <w:rsid w:val="00CF09A6"/>
    <w:rsid w:val="00CF409D"/>
    <w:rsid w:val="00CF5A8C"/>
    <w:rsid w:val="00D21189"/>
    <w:rsid w:val="00D23AD2"/>
    <w:rsid w:val="00D30736"/>
    <w:rsid w:val="00D36B6A"/>
    <w:rsid w:val="00D44C15"/>
    <w:rsid w:val="00D45C1B"/>
    <w:rsid w:val="00D46682"/>
    <w:rsid w:val="00D52BBE"/>
    <w:rsid w:val="00D62367"/>
    <w:rsid w:val="00D648C5"/>
    <w:rsid w:val="00D64DCA"/>
    <w:rsid w:val="00D7543E"/>
    <w:rsid w:val="00D83AF8"/>
    <w:rsid w:val="00D8542D"/>
    <w:rsid w:val="00D866F9"/>
    <w:rsid w:val="00DB7261"/>
    <w:rsid w:val="00DC14F4"/>
    <w:rsid w:val="00DC19B0"/>
    <w:rsid w:val="00DC6D03"/>
    <w:rsid w:val="00DD120C"/>
    <w:rsid w:val="00DD3CCD"/>
    <w:rsid w:val="00DD627D"/>
    <w:rsid w:val="00DE1DD4"/>
    <w:rsid w:val="00DE2E47"/>
    <w:rsid w:val="00DE4ADB"/>
    <w:rsid w:val="00DE52E6"/>
    <w:rsid w:val="00DF25EF"/>
    <w:rsid w:val="00E02A87"/>
    <w:rsid w:val="00E15993"/>
    <w:rsid w:val="00E17A12"/>
    <w:rsid w:val="00E220DB"/>
    <w:rsid w:val="00E22955"/>
    <w:rsid w:val="00E30D0C"/>
    <w:rsid w:val="00E4507F"/>
    <w:rsid w:val="00E5416A"/>
    <w:rsid w:val="00E55DA7"/>
    <w:rsid w:val="00E732E8"/>
    <w:rsid w:val="00E76C07"/>
    <w:rsid w:val="00E83DF4"/>
    <w:rsid w:val="00E957D4"/>
    <w:rsid w:val="00E968DD"/>
    <w:rsid w:val="00E96BA7"/>
    <w:rsid w:val="00EB4427"/>
    <w:rsid w:val="00EC3E9F"/>
    <w:rsid w:val="00ED4C90"/>
    <w:rsid w:val="00EE2E06"/>
    <w:rsid w:val="00EF00A2"/>
    <w:rsid w:val="00EF7ABF"/>
    <w:rsid w:val="00F00F76"/>
    <w:rsid w:val="00F05791"/>
    <w:rsid w:val="00F13602"/>
    <w:rsid w:val="00F139C2"/>
    <w:rsid w:val="00F13B7B"/>
    <w:rsid w:val="00F23455"/>
    <w:rsid w:val="00F273E5"/>
    <w:rsid w:val="00F409CF"/>
    <w:rsid w:val="00F52137"/>
    <w:rsid w:val="00F565C6"/>
    <w:rsid w:val="00F64F4B"/>
    <w:rsid w:val="00F6674C"/>
    <w:rsid w:val="00F70490"/>
    <w:rsid w:val="00F7453D"/>
    <w:rsid w:val="00F77276"/>
    <w:rsid w:val="00F82B12"/>
    <w:rsid w:val="00F831DF"/>
    <w:rsid w:val="00F8467E"/>
    <w:rsid w:val="00FA372C"/>
    <w:rsid w:val="00FB42C4"/>
    <w:rsid w:val="00FB7268"/>
    <w:rsid w:val="00FC0E80"/>
    <w:rsid w:val="00FC0FB1"/>
    <w:rsid w:val="00FC11F2"/>
    <w:rsid w:val="00FE1605"/>
    <w:rsid w:val="00FE5964"/>
    <w:rsid w:val="00FF227D"/>
    <w:rsid w:val="00FF2D41"/>
    <w:rsid w:val="01A402CD"/>
    <w:rsid w:val="01C8B2B4"/>
    <w:rsid w:val="01CD9E40"/>
    <w:rsid w:val="028FB0C1"/>
    <w:rsid w:val="03841BDE"/>
    <w:rsid w:val="0482BCB1"/>
    <w:rsid w:val="05A92B2D"/>
    <w:rsid w:val="05C75183"/>
    <w:rsid w:val="06895F30"/>
    <w:rsid w:val="06CAFFB7"/>
    <w:rsid w:val="0752EA28"/>
    <w:rsid w:val="07530F37"/>
    <w:rsid w:val="08297BE8"/>
    <w:rsid w:val="084F4841"/>
    <w:rsid w:val="0959B0CC"/>
    <w:rsid w:val="0995C4DC"/>
    <w:rsid w:val="09EAB242"/>
    <w:rsid w:val="0BACD134"/>
    <w:rsid w:val="0C1EF876"/>
    <w:rsid w:val="0C5D1E4C"/>
    <w:rsid w:val="0DCBD1D8"/>
    <w:rsid w:val="0F755040"/>
    <w:rsid w:val="1063E92F"/>
    <w:rsid w:val="10BDE433"/>
    <w:rsid w:val="12834C21"/>
    <w:rsid w:val="13357004"/>
    <w:rsid w:val="1355FB8A"/>
    <w:rsid w:val="13DA2140"/>
    <w:rsid w:val="14761A5C"/>
    <w:rsid w:val="1519B739"/>
    <w:rsid w:val="1597AE0A"/>
    <w:rsid w:val="161B1063"/>
    <w:rsid w:val="164840B6"/>
    <w:rsid w:val="171B853E"/>
    <w:rsid w:val="17337EAB"/>
    <w:rsid w:val="1809EB5C"/>
    <w:rsid w:val="1903DB38"/>
    <w:rsid w:val="19675093"/>
    <w:rsid w:val="19A51374"/>
    <w:rsid w:val="1A259106"/>
    <w:rsid w:val="1ACF0035"/>
    <w:rsid w:val="1B10050F"/>
    <w:rsid w:val="1B412777"/>
    <w:rsid w:val="1D5CCD21"/>
    <w:rsid w:val="1DAC414C"/>
    <w:rsid w:val="1F877103"/>
    <w:rsid w:val="1FF4E478"/>
    <w:rsid w:val="205EF229"/>
    <w:rsid w:val="20ADFDD0"/>
    <w:rsid w:val="21CEBB5C"/>
    <w:rsid w:val="22A5280D"/>
    <w:rsid w:val="22D2258F"/>
    <w:rsid w:val="23786C95"/>
    <w:rsid w:val="23906602"/>
    <w:rsid w:val="24028D44"/>
    <w:rsid w:val="240A4DC4"/>
    <w:rsid w:val="266FAA38"/>
    <w:rsid w:val="272C1A5D"/>
    <w:rsid w:val="2758E50E"/>
    <w:rsid w:val="27F809D2"/>
    <w:rsid w:val="284455D4"/>
    <w:rsid w:val="2A028BAC"/>
    <w:rsid w:val="2A35EB01"/>
    <w:rsid w:val="2BED538F"/>
    <w:rsid w:val="2C6F19BE"/>
    <w:rsid w:val="2CACC3A1"/>
    <w:rsid w:val="2D973799"/>
    <w:rsid w:val="2D9807AD"/>
    <w:rsid w:val="2E0AEA1F"/>
    <w:rsid w:val="2E923CB4"/>
    <w:rsid w:val="2EFEE73B"/>
    <w:rsid w:val="2FA6BA80"/>
    <w:rsid w:val="2FE959C9"/>
    <w:rsid w:val="3002516E"/>
    <w:rsid w:val="30545FE7"/>
    <w:rsid w:val="30B96F9F"/>
    <w:rsid w:val="30C0C4B2"/>
    <w:rsid w:val="3198EF78"/>
    <w:rsid w:val="31F421BF"/>
    <w:rsid w:val="3372C561"/>
    <w:rsid w:val="340FFA3A"/>
    <w:rsid w:val="3454F129"/>
    <w:rsid w:val="352835B1"/>
    <w:rsid w:val="35374C3F"/>
    <w:rsid w:val="35789DA8"/>
    <w:rsid w:val="3640754F"/>
    <w:rsid w:val="368E917D"/>
    <w:rsid w:val="36E28B44"/>
    <w:rsid w:val="36F4C4A1"/>
    <w:rsid w:val="386EED01"/>
    <w:rsid w:val="3908E0FB"/>
    <w:rsid w:val="392A2D25"/>
    <w:rsid w:val="399A56BD"/>
    <w:rsid w:val="39F37D5E"/>
    <w:rsid w:val="3A0ABD62"/>
    <w:rsid w:val="3A8594B2"/>
    <w:rsid w:val="3B5AAABD"/>
    <w:rsid w:val="3B5C0163"/>
    <w:rsid w:val="3CB9669A"/>
    <w:rsid w:val="3CF74103"/>
    <w:rsid w:val="3D77A70D"/>
    <w:rsid w:val="3DBCD0CD"/>
    <w:rsid w:val="3FE2F3B3"/>
    <w:rsid w:val="403FE40F"/>
    <w:rsid w:val="409BA886"/>
    <w:rsid w:val="409DEF02"/>
    <w:rsid w:val="41132897"/>
    <w:rsid w:val="41312E0E"/>
    <w:rsid w:val="41854FD9"/>
    <w:rsid w:val="43755F8D"/>
    <w:rsid w:val="43B19FA8"/>
    <w:rsid w:val="440FB482"/>
    <w:rsid w:val="454D7009"/>
    <w:rsid w:val="457ACC67"/>
    <w:rsid w:val="47B8E8BA"/>
    <w:rsid w:val="47CDECCF"/>
    <w:rsid w:val="488CFE51"/>
    <w:rsid w:val="495B44E0"/>
    <w:rsid w:val="497048F5"/>
    <w:rsid w:val="4A46B5A6"/>
    <w:rsid w:val="4A5813F2"/>
    <w:rsid w:val="4BC3695D"/>
    <w:rsid w:val="4C6D6C42"/>
    <w:rsid w:val="4CD89D8C"/>
    <w:rsid w:val="4CF3D112"/>
    <w:rsid w:val="4D0D1BA5"/>
    <w:rsid w:val="4D5FF9DC"/>
    <w:rsid w:val="4DDC47B8"/>
    <w:rsid w:val="4DFC02AD"/>
    <w:rsid w:val="4E79C9E5"/>
    <w:rsid w:val="4FA9B73E"/>
    <w:rsid w:val="50625477"/>
    <w:rsid w:val="5108765D"/>
    <w:rsid w:val="51283152"/>
    <w:rsid w:val="5250FD42"/>
    <w:rsid w:val="53C68EB7"/>
    <w:rsid w:val="552F413E"/>
    <w:rsid w:val="55A0659B"/>
    <w:rsid w:val="55E56255"/>
    <w:rsid w:val="55ECB19D"/>
    <w:rsid w:val="563E2E69"/>
    <w:rsid w:val="565EA60E"/>
    <w:rsid w:val="584D4E36"/>
    <w:rsid w:val="5950B869"/>
    <w:rsid w:val="5968E4A7"/>
    <w:rsid w:val="59BF0E1A"/>
    <w:rsid w:val="59FA2798"/>
    <w:rsid w:val="5A636AD6"/>
    <w:rsid w:val="5A91BB2A"/>
    <w:rsid w:val="5C00FBFE"/>
    <w:rsid w:val="5CF6AEDC"/>
    <w:rsid w:val="5D5E6135"/>
    <w:rsid w:val="5D7E1B22"/>
    <w:rsid w:val="5DA132E0"/>
    <w:rsid w:val="5DD7AAB9"/>
    <w:rsid w:val="5DE517D3"/>
    <w:rsid w:val="5E927F3D"/>
    <w:rsid w:val="5F0672BA"/>
    <w:rsid w:val="5F153B3A"/>
    <w:rsid w:val="5F200BDB"/>
    <w:rsid w:val="600B7CA1"/>
    <w:rsid w:val="602E4F9E"/>
    <w:rsid w:val="6087EE4E"/>
    <w:rsid w:val="612162CF"/>
    <w:rsid w:val="6153DDC3"/>
    <w:rsid w:val="61CD2747"/>
    <w:rsid w:val="62121E36"/>
    <w:rsid w:val="624E9122"/>
    <w:rsid w:val="64D765E0"/>
    <w:rsid w:val="6501C0C1"/>
    <w:rsid w:val="651C5CCF"/>
    <w:rsid w:val="6580D50F"/>
    <w:rsid w:val="65DAD013"/>
    <w:rsid w:val="66541997"/>
    <w:rsid w:val="66991086"/>
    <w:rsid w:val="66B13CC4"/>
    <w:rsid w:val="675A7922"/>
    <w:rsid w:val="67C9783B"/>
    <w:rsid w:val="685ABB2C"/>
    <w:rsid w:val="689E3E6A"/>
    <w:rsid w:val="693D24DA"/>
    <w:rsid w:val="6B2FD494"/>
    <w:rsid w:val="6B9274FD"/>
    <w:rsid w:val="6BBEF4C9"/>
    <w:rsid w:val="6DE76D3C"/>
    <w:rsid w:val="6E8409A2"/>
    <w:rsid w:val="6EA38AF3"/>
    <w:rsid w:val="6EA99014"/>
    <w:rsid w:val="6F157F64"/>
    <w:rsid w:val="6F5C3468"/>
    <w:rsid w:val="700321FF"/>
    <w:rsid w:val="71344D37"/>
    <w:rsid w:val="7149514C"/>
    <w:rsid w:val="743B63A7"/>
    <w:rsid w:val="743D8663"/>
    <w:rsid w:val="7456AEC0"/>
    <w:rsid w:val="74FBCF58"/>
    <w:rsid w:val="7560A1B1"/>
    <w:rsid w:val="75E83D09"/>
    <w:rsid w:val="76BE0817"/>
    <w:rsid w:val="77B8CB6C"/>
    <w:rsid w:val="77EF116F"/>
    <w:rsid w:val="78DBA8D2"/>
    <w:rsid w:val="78F27BA2"/>
    <w:rsid w:val="7A1DE2D6"/>
    <w:rsid w:val="7A227DB5"/>
    <w:rsid w:val="7BE48DFD"/>
    <w:rsid w:val="7E4B5FFC"/>
    <w:rsid w:val="7EC19C43"/>
    <w:rsid w:val="7F80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C74CADB7-334E-4536-BDCC-5DFD0B1A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2A49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3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9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9E3"/>
    <w:rPr>
      <w:b/>
      <w:bCs/>
      <w:sz w:val="20"/>
      <w:szCs w:val="20"/>
    </w:rPr>
  </w:style>
  <w:style w:type="paragraph" w:customStyle="1" w:styleId="Default">
    <w:name w:val="Default"/>
    <w:rsid w:val="00FC0E8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lt-LT"/>
    </w:rPr>
  </w:style>
  <w:style w:type="paragraph" w:customStyle="1" w:styleId="paragraph">
    <w:name w:val="paragraph"/>
    <w:basedOn w:val="Normal"/>
    <w:rsid w:val="006019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normaltextrun">
    <w:name w:val="normaltextrun"/>
    <w:basedOn w:val="DefaultParagraphFont"/>
    <w:rsid w:val="006019BB"/>
  </w:style>
  <w:style w:type="character" w:customStyle="1" w:styleId="eop">
    <w:name w:val="eop"/>
    <w:basedOn w:val="DefaultParagraphFont"/>
    <w:rsid w:val="006019BB"/>
  </w:style>
  <w:style w:type="paragraph" w:styleId="Revision">
    <w:name w:val="Revision"/>
    <w:hidden/>
    <w:uiPriority w:val="99"/>
    <w:semiHidden/>
    <w:rsid w:val="00E957D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hyperlink" Target="mailto:rokas.kolovskis@ltglink.l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Relationship Id="rId22" Type="http://schemas.microsoft.com/office/2019/05/relationships/documenttasks" Target="documenttasks/documenttasks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7C808EA-C0DF-4A64-B081-08BC704497AC}">
    <t:Anchor>
      <t:Comment id="661109332"/>
    </t:Anchor>
    <t:History>
      <t:Event id="{64DA63FD-A008-4832-9603-0755FAF5F773}" time="2023-01-10T09:00:05.609Z">
        <t:Attribution userId="S::rokas.kolovskis@ltglink.lt::5d6e7d12-0dd8-48f4-885b-74eda7a1b834" userProvider="AD" userName="Rokas Kolovskis"/>
        <t:Anchor>
          <t:Comment id="1633767667"/>
        </t:Anchor>
        <t:Create/>
      </t:Event>
      <t:Event id="{A345899C-4154-4F39-8C4E-7B8455E82DC1}" time="2023-01-10T09:00:05.609Z">
        <t:Attribution userId="S::rokas.kolovskis@ltglink.lt::5d6e7d12-0dd8-48f4-885b-74eda7a1b834" userProvider="AD" userName="Rokas Kolovskis"/>
        <t:Anchor>
          <t:Comment id="1633767667"/>
        </t:Anchor>
        <t:Assign userId="S::rokas.dapkunas@ltglink.lt::86041d03-8d4b-42d8-b603-ae8857e359a7" userProvider="AD" userName="Rokas Dapkūnas"/>
      </t:Event>
      <t:Event id="{2412D62D-DD92-4DED-9103-057B1DA837D6}" time="2023-01-10T09:00:05.609Z">
        <t:Attribution userId="S::rokas.kolovskis@ltglink.lt::5d6e7d12-0dd8-48f4-885b-74eda7a1b834" userProvider="AD" userName="Rokas Kolovskis"/>
        <t:Anchor>
          <t:Comment id="1633767667"/>
        </t:Anchor>
        <t:SetTitle title="@Rokas Dapkūnas ar turime numatytus konkrečius laiku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4211</Words>
  <Characters>2401</Characters>
  <Application>Microsoft Office Word</Application>
  <DocSecurity>0</DocSecurity>
  <Lines>20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Rokas Kolovskis</cp:lastModifiedBy>
  <cp:revision>89</cp:revision>
  <dcterms:created xsi:type="dcterms:W3CDTF">2022-11-30T16:24:00Z</dcterms:created>
  <dcterms:modified xsi:type="dcterms:W3CDTF">2023-02-02T18:56:00Z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2020-07-20T09:50:22Z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446fd779-9e9b-46ab-a0eb-8b3fc3f40912</vt:lpwstr>
  </property>
  <property fmtid="{D5CDD505-2E9C-101B-9397-08002B2CF9AE}" pid="8" name="MSIP_Label_cfcb905c-755b-4fd4-bd20-0d682d4f1d27_ContentBits">
    <vt:lpwstr>0</vt:lpwstr>
  </property>
</Properties>
</file>