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5BFE" w14:textId="580A7783" w:rsidR="003B0132" w:rsidRPr="00A6115B" w:rsidRDefault="003B0132" w:rsidP="00DF093E">
      <w:pPr>
        <w:tabs>
          <w:tab w:val="left" w:pos="5557"/>
          <w:tab w:val="left" w:pos="6840"/>
          <w:tab w:val="left" w:pos="7020"/>
        </w:tabs>
        <w:spacing w:before="100" w:beforeAutospacing="1" w:after="100" w:afterAutospacing="1" w:line="240" w:lineRule="auto"/>
        <w:jc w:val="center"/>
        <w:rPr>
          <w:rFonts w:ascii="Times New Roman" w:hAnsi="Times New Roman"/>
          <w:b/>
          <w:sz w:val="24"/>
          <w:szCs w:val="24"/>
          <w:lang w:eastAsia="lt-LT"/>
        </w:rPr>
      </w:pPr>
      <w:r w:rsidRPr="00A6115B">
        <w:rPr>
          <w:rFonts w:ascii="Times New Roman" w:hAnsi="Times New Roman"/>
          <w:b/>
          <w:sz w:val="24"/>
          <w:szCs w:val="24"/>
          <w:lang w:eastAsia="lt-LT"/>
        </w:rPr>
        <w:t>ADMINISTRACINĖS PASLAUGOS TEIKIMO APRAŠYMAS</w:t>
      </w:r>
    </w:p>
    <w:p w14:paraId="70EA6739" w14:textId="183661C7" w:rsidR="003B0132" w:rsidRDefault="0046481D" w:rsidP="00440D74">
      <w:pPr>
        <w:pStyle w:val="Betarp"/>
        <w:jc w:val="center"/>
        <w:rPr>
          <w:rFonts w:ascii="Times New Roman" w:eastAsia="Times New Roman" w:hAnsi="Times New Roman"/>
          <w:b/>
          <w:color w:val="000000"/>
          <w:sz w:val="24"/>
          <w:szCs w:val="24"/>
          <w:lang w:eastAsia="lt-LT"/>
        </w:rPr>
      </w:pPr>
      <w:r>
        <w:rPr>
          <w:rFonts w:ascii="Times New Roman" w:hAnsi="Times New Roman"/>
          <w:b/>
          <w:sz w:val="24"/>
          <w:szCs w:val="24"/>
          <w:lang w:eastAsia="lt-LT"/>
        </w:rPr>
        <w:t>DĖL</w:t>
      </w:r>
      <w:r w:rsidR="003B0132" w:rsidRPr="00A6115B">
        <w:rPr>
          <w:rFonts w:ascii="Times New Roman" w:hAnsi="Times New Roman"/>
          <w:b/>
          <w:sz w:val="24"/>
          <w:szCs w:val="24"/>
          <w:lang w:eastAsia="lt-LT"/>
        </w:rPr>
        <w:t xml:space="preserve"> </w:t>
      </w:r>
      <w:r w:rsidR="003B0132" w:rsidRPr="00A6115B">
        <w:rPr>
          <w:rFonts w:ascii="Times New Roman" w:hAnsi="Times New Roman"/>
          <w:b/>
          <w:sz w:val="24"/>
          <w:szCs w:val="24"/>
        </w:rPr>
        <w:t>LICENCIJOS VERSTIS MAŽMENINE PREKYBA ALKOHOLINIAIS GĖRIMAIS IŠDAVIMO</w:t>
      </w:r>
      <w:r w:rsidR="00E168C5">
        <w:rPr>
          <w:rFonts w:ascii="Times New Roman" w:hAnsi="Times New Roman"/>
          <w:b/>
          <w:sz w:val="24"/>
          <w:szCs w:val="24"/>
        </w:rPr>
        <w:t xml:space="preserve">, </w:t>
      </w:r>
      <w:r w:rsidR="00E168C5" w:rsidRPr="00E168C5">
        <w:rPr>
          <w:rFonts w:ascii="Times New Roman" w:hAnsi="Times New Roman"/>
          <w:b/>
          <w:sz w:val="24"/>
          <w:szCs w:val="24"/>
        </w:rPr>
        <w:t>PAPILDYM</w:t>
      </w:r>
      <w:r w:rsidR="000773BF">
        <w:rPr>
          <w:rFonts w:ascii="Times New Roman" w:hAnsi="Times New Roman"/>
          <w:b/>
          <w:sz w:val="24"/>
          <w:szCs w:val="24"/>
        </w:rPr>
        <w:t>O</w:t>
      </w:r>
      <w:r w:rsidR="00E168C5" w:rsidRPr="00E168C5">
        <w:rPr>
          <w:rFonts w:ascii="Times New Roman" w:hAnsi="Times New Roman"/>
          <w:b/>
          <w:sz w:val="24"/>
          <w:szCs w:val="24"/>
        </w:rPr>
        <w:t>, PATIKSLINIM</w:t>
      </w:r>
      <w:r w:rsidR="000773BF">
        <w:rPr>
          <w:rFonts w:ascii="Times New Roman" w:hAnsi="Times New Roman"/>
          <w:b/>
          <w:sz w:val="24"/>
          <w:szCs w:val="24"/>
        </w:rPr>
        <w:t>O</w:t>
      </w:r>
      <w:r w:rsidR="00E168C5" w:rsidRPr="00E168C5">
        <w:rPr>
          <w:rFonts w:ascii="Times New Roman" w:hAnsi="Times New Roman"/>
          <w:b/>
          <w:sz w:val="24"/>
          <w:szCs w:val="24"/>
        </w:rPr>
        <w:t xml:space="preserve">, </w:t>
      </w:r>
      <w:r w:rsidR="00E168C5" w:rsidRPr="00E168C5">
        <w:rPr>
          <w:rFonts w:ascii="Times New Roman" w:hAnsi="Times New Roman"/>
          <w:b/>
          <w:color w:val="000000"/>
          <w:sz w:val="24"/>
          <w:szCs w:val="24"/>
        </w:rPr>
        <w:t>G</w:t>
      </w:r>
      <w:r w:rsidR="00E168C5" w:rsidRPr="00E168C5">
        <w:rPr>
          <w:rFonts w:ascii="Times New Roman" w:eastAsia="Times New Roman" w:hAnsi="Times New Roman"/>
          <w:b/>
          <w:color w:val="000000"/>
          <w:sz w:val="24"/>
          <w:szCs w:val="24"/>
          <w:lang w:eastAsia="lt-LT"/>
        </w:rPr>
        <w:t>ALIOJIM</w:t>
      </w:r>
      <w:r w:rsidR="00E168C5" w:rsidRPr="00E168C5">
        <w:rPr>
          <w:rFonts w:ascii="Times New Roman" w:hAnsi="Times New Roman"/>
          <w:b/>
          <w:color w:val="000000"/>
          <w:sz w:val="24"/>
          <w:szCs w:val="24"/>
        </w:rPr>
        <w:t>O</w:t>
      </w:r>
      <w:r w:rsidR="00E168C5" w:rsidRPr="00E168C5">
        <w:rPr>
          <w:rFonts w:ascii="Times New Roman" w:eastAsia="Times New Roman" w:hAnsi="Times New Roman"/>
          <w:b/>
          <w:color w:val="000000"/>
          <w:sz w:val="24"/>
          <w:szCs w:val="24"/>
          <w:lang w:eastAsia="lt-LT"/>
        </w:rPr>
        <w:t xml:space="preserve"> SUSTABD</w:t>
      </w:r>
      <w:r w:rsidR="00E168C5" w:rsidRPr="00E168C5">
        <w:rPr>
          <w:rFonts w:ascii="Times New Roman" w:hAnsi="Times New Roman"/>
          <w:b/>
          <w:color w:val="000000"/>
          <w:sz w:val="24"/>
          <w:szCs w:val="24"/>
        </w:rPr>
        <w:t>YM</w:t>
      </w:r>
      <w:r w:rsidR="000773BF">
        <w:rPr>
          <w:rFonts w:ascii="Times New Roman" w:hAnsi="Times New Roman"/>
          <w:b/>
          <w:color w:val="000000"/>
          <w:sz w:val="24"/>
          <w:szCs w:val="24"/>
        </w:rPr>
        <w:t>O</w:t>
      </w:r>
      <w:r w:rsidR="00E168C5" w:rsidRPr="00E168C5">
        <w:rPr>
          <w:rFonts w:ascii="Times New Roman" w:hAnsi="Times New Roman"/>
          <w:b/>
          <w:color w:val="000000"/>
          <w:sz w:val="24"/>
          <w:szCs w:val="24"/>
        </w:rPr>
        <w:t>, G</w:t>
      </w:r>
      <w:r w:rsidR="00E168C5" w:rsidRPr="00E168C5">
        <w:rPr>
          <w:rFonts w:ascii="Times New Roman" w:eastAsia="Times New Roman" w:hAnsi="Times New Roman"/>
          <w:b/>
          <w:color w:val="000000"/>
          <w:sz w:val="24"/>
          <w:szCs w:val="24"/>
          <w:lang w:eastAsia="lt-LT"/>
        </w:rPr>
        <w:t>ALIOJIMO SUSTABDYMO PANAIKIN</w:t>
      </w:r>
      <w:r w:rsidR="00E168C5" w:rsidRPr="00E168C5">
        <w:rPr>
          <w:rFonts w:ascii="Times New Roman" w:hAnsi="Times New Roman"/>
          <w:b/>
          <w:color w:val="000000"/>
          <w:sz w:val="24"/>
          <w:szCs w:val="24"/>
        </w:rPr>
        <w:t>I</w:t>
      </w:r>
      <w:r w:rsidR="00E168C5" w:rsidRPr="00E168C5">
        <w:rPr>
          <w:rFonts w:ascii="Times New Roman" w:eastAsia="Times New Roman" w:hAnsi="Times New Roman"/>
          <w:b/>
          <w:color w:val="000000"/>
          <w:sz w:val="24"/>
          <w:szCs w:val="24"/>
          <w:lang w:eastAsia="lt-LT"/>
        </w:rPr>
        <w:t>M</w:t>
      </w:r>
      <w:r w:rsidR="000773BF">
        <w:rPr>
          <w:rFonts w:ascii="Times New Roman" w:eastAsia="Times New Roman" w:hAnsi="Times New Roman"/>
          <w:b/>
          <w:color w:val="000000"/>
          <w:sz w:val="24"/>
          <w:szCs w:val="24"/>
          <w:lang w:eastAsia="lt-LT"/>
        </w:rPr>
        <w:t>O</w:t>
      </w:r>
      <w:r w:rsidR="00E168C5" w:rsidRPr="00E168C5">
        <w:rPr>
          <w:rFonts w:ascii="Times New Roman" w:hAnsi="Times New Roman"/>
          <w:b/>
          <w:color w:val="000000"/>
          <w:sz w:val="24"/>
          <w:szCs w:val="24"/>
        </w:rPr>
        <w:t>,</w:t>
      </w:r>
      <w:r w:rsidR="00E168C5" w:rsidRPr="00E168C5">
        <w:rPr>
          <w:rFonts w:ascii="Times New Roman" w:hAnsi="Times New Roman"/>
          <w:b/>
          <w:sz w:val="24"/>
          <w:szCs w:val="24"/>
        </w:rPr>
        <w:t xml:space="preserve"> </w:t>
      </w:r>
      <w:r w:rsidR="00E168C5" w:rsidRPr="00E168C5">
        <w:rPr>
          <w:rFonts w:ascii="Times New Roman" w:hAnsi="Times New Roman"/>
          <w:b/>
          <w:color w:val="000000"/>
          <w:sz w:val="24"/>
          <w:szCs w:val="24"/>
        </w:rPr>
        <w:t>G</w:t>
      </w:r>
      <w:r w:rsidR="00E168C5" w:rsidRPr="00E168C5">
        <w:rPr>
          <w:rFonts w:ascii="Times New Roman" w:eastAsia="Times New Roman" w:hAnsi="Times New Roman"/>
          <w:b/>
          <w:color w:val="000000"/>
          <w:sz w:val="24"/>
          <w:szCs w:val="24"/>
          <w:lang w:eastAsia="lt-LT"/>
        </w:rPr>
        <w:t>ALIOJIM</w:t>
      </w:r>
      <w:r w:rsidR="00E168C5" w:rsidRPr="00E168C5">
        <w:rPr>
          <w:rFonts w:ascii="Times New Roman" w:hAnsi="Times New Roman"/>
          <w:b/>
          <w:color w:val="000000"/>
          <w:sz w:val="24"/>
          <w:szCs w:val="24"/>
        </w:rPr>
        <w:t>O</w:t>
      </w:r>
      <w:r w:rsidR="00E168C5" w:rsidRPr="00E168C5">
        <w:rPr>
          <w:rFonts w:ascii="Times New Roman" w:eastAsia="Times New Roman" w:hAnsi="Times New Roman"/>
          <w:b/>
          <w:color w:val="000000"/>
          <w:sz w:val="24"/>
          <w:szCs w:val="24"/>
          <w:lang w:eastAsia="lt-LT"/>
        </w:rPr>
        <w:t xml:space="preserve"> PANAIKINIM</w:t>
      </w:r>
      <w:r w:rsidR="000773BF">
        <w:rPr>
          <w:rFonts w:ascii="Times New Roman" w:eastAsia="Times New Roman" w:hAnsi="Times New Roman"/>
          <w:b/>
          <w:color w:val="000000"/>
          <w:sz w:val="24"/>
          <w:szCs w:val="24"/>
          <w:lang w:eastAsia="lt-LT"/>
        </w:rPr>
        <w:t>O</w:t>
      </w:r>
    </w:p>
    <w:p w14:paraId="4ADD8C90" w14:textId="77777777" w:rsidR="00F640E7" w:rsidRPr="00A6115B" w:rsidRDefault="00F640E7" w:rsidP="00440D74">
      <w:pPr>
        <w:pStyle w:val="Betarp"/>
        <w:jc w:val="center"/>
        <w:rPr>
          <w:rFonts w:ascii="Times New Roman" w:hAnsi="Times New Roman"/>
          <w:sz w:val="24"/>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27"/>
      </w:tblGrid>
      <w:tr w:rsidR="003B0132" w:rsidRPr="00A6115B" w14:paraId="62B01171" w14:textId="77777777" w:rsidTr="00922B47">
        <w:trPr>
          <w:trHeight w:val="675"/>
          <w:jc w:val="center"/>
        </w:trPr>
        <w:tc>
          <w:tcPr>
            <w:tcW w:w="2977" w:type="dxa"/>
          </w:tcPr>
          <w:p w14:paraId="6B86E86B"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pavadinimas</w:t>
            </w:r>
          </w:p>
        </w:tc>
        <w:tc>
          <w:tcPr>
            <w:tcW w:w="6627" w:type="dxa"/>
            <w:vAlign w:val="center"/>
          </w:tcPr>
          <w:p w14:paraId="318F54AC" w14:textId="29BC8764" w:rsidR="003B0132" w:rsidRPr="000A419D" w:rsidRDefault="009E6B7F" w:rsidP="00275F4D">
            <w:pPr>
              <w:spacing w:after="0" w:line="240" w:lineRule="auto"/>
              <w:rPr>
                <w:rFonts w:ascii="Times New Roman" w:hAnsi="Times New Roman"/>
                <w:b/>
                <w:lang w:eastAsia="lt-LT"/>
              </w:rPr>
            </w:pPr>
            <w:r w:rsidRPr="000A419D">
              <w:rPr>
                <w:rStyle w:val="Grietas"/>
                <w:rFonts w:ascii="Times New Roman" w:hAnsi="Times New Roman"/>
                <w:b w:val="0"/>
              </w:rPr>
              <w:t>L</w:t>
            </w:r>
            <w:r w:rsidR="003B0132" w:rsidRPr="000A419D">
              <w:rPr>
                <w:rStyle w:val="Grietas"/>
                <w:rFonts w:ascii="Times New Roman" w:hAnsi="Times New Roman"/>
                <w:b w:val="0"/>
              </w:rPr>
              <w:t>icencijos verstis mažmenine prekyba alkoholiniais gėrimais išdavimas</w:t>
            </w:r>
            <w:r w:rsidR="000A419D" w:rsidRPr="000A419D">
              <w:rPr>
                <w:rStyle w:val="Grietas"/>
                <w:rFonts w:ascii="Times New Roman" w:hAnsi="Times New Roman"/>
                <w:b w:val="0"/>
              </w:rPr>
              <w:t xml:space="preserve">, </w:t>
            </w:r>
            <w:r w:rsidR="000A419D" w:rsidRPr="000A419D">
              <w:rPr>
                <w:rFonts w:ascii="Times New Roman" w:hAnsi="Times New Roman"/>
                <w:bCs/>
              </w:rPr>
              <w:t>papild</w:t>
            </w:r>
            <w:r w:rsidR="00954FD0">
              <w:rPr>
                <w:rFonts w:ascii="Times New Roman" w:hAnsi="Times New Roman"/>
                <w:bCs/>
              </w:rPr>
              <w:t>ymas</w:t>
            </w:r>
            <w:r w:rsidR="000A419D" w:rsidRPr="000A419D">
              <w:rPr>
                <w:rFonts w:ascii="Times New Roman" w:hAnsi="Times New Roman"/>
                <w:bCs/>
              </w:rPr>
              <w:t>, patikslin</w:t>
            </w:r>
            <w:r w:rsidR="00954FD0">
              <w:rPr>
                <w:rFonts w:ascii="Times New Roman" w:hAnsi="Times New Roman"/>
                <w:bCs/>
              </w:rPr>
              <w:t>imas</w:t>
            </w:r>
            <w:r w:rsidR="000A419D" w:rsidRPr="000A419D">
              <w:rPr>
                <w:rFonts w:ascii="Times New Roman" w:hAnsi="Times New Roman"/>
                <w:bCs/>
              </w:rPr>
              <w:t xml:space="preserve">, </w:t>
            </w:r>
            <w:r w:rsidR="000A419D" w:rsidRPr="000A419D">
              <w:rPr>
                <w:rFonts w:ascii="Times New Roman" w:hAnsi="Times New Roman"/>
                <w:bCs/>
                <w:color w:val="000000"/>
              </w:rPr>
              <w:t>g</w:t>
            </w:r>
            <w:r w:rsidR="000A419D" w:rsidRPr="000A419D">
              <w:rPr>
                <w:rFonts w:ascii="Times New Roman" w:eastAsia="Times New Roman" w:hAnsi="Times New Roman"/>
                <w:bCs/>
                <w:color w:val="000000"/>
                <w:lang w:eastAsia="lt-LT"/>
              </w:rPr>
              <w:t>aliojim</w:t>
            </w:r>
            <w:r w:rsidR="00954FD0">
              <w:rPr>
                <w:rFonts w:ascii="Times New Roman" w:hAnsi="Times New Roman"/>
                <w:bCs/>
                <w:color w:val="000000"/>
              </w:rPr>
              <w:t>o</w:t>
            </w:r>
            <w:r w:rsidR="000A419D" w:rsidRPr="000A419D">
              <w:rPr>
                <w:rFonts w:ascii="Times New Roman" w:eastAsia="Times New Roman" w:hAnsi="Times New Roman"/>
                <w:bCs/>
                <w:color w:val="000000"/>
                <w:lang w:eastAsia="lt-LT"/>
              </w:rPr>
              <w:t xml:space="preserve"> sustabd</w:t>
            </w:r>
            <w:r w:rsidR="00954FD0">
              <w:rPr>
                <w:rFonts w:ascii="Times New Roman" w:hAnsi="Times New Roman"/>
                <w:bCs/>
                <w:color w:val="000000"/>
              </w:rPr>
              <w:t>ymas</w:t>
            </w:r>
            <w:r w:rsidR="000A419D" w:rsidRPr="000A419D">
              <w:rPr>
                <w:rFonts w:ascii="Times New Roman" w:hAnsi="Times New Roman"/>
                <w:bCs/>
                <w:color w:val="000000"/>
              </w:rPr>
              <w:t>, g</w:t>
            </w:r>
            <w:r w:rsidR="000A419D" w:rsidRPr="000A419D">
              <w:rPr>
                <w:rFonts w:ascii="Times New Roman" w:eastAsia="Times New Roman" w:hAnsi="Times New Roman"/>
                <w:bCs/>
                <w:color w:val="000000"/>
                <w:lang w:eastAsia="lt-LT"/>
              </w:rPr>
              <w:t>aliojimo sustabdymo panaikin</w:t>
            </w:r>
            <w:r w:rsidR="00954FD0">
              <w:rPr>
                <w:rFonts w:ascii="Times New Roman" w:hAnsi="Times New Roman"/>
                <w:bCs/>
                <w:color w:val="000000"/>
              </w:rPr>
              <w:t>i</w:t>
            </w:r>
            <w:r w:rsidR="000A419D" w:rsidRPr="000A419D">
              <w:rPr>
                <w:rFonts w:ascii="Times New Roman" w:eastAsia="Times New Roman" w:hAnsi="Times New Roman"/>
                <w:bCs/>
                <w:color w:val="000000"/>
                <w:lang w:eastAsia="lt-LT"/>
              </w:rPr>
              <w:t>mas</w:t>
            </w:r>
            <w:r w:rsidR="000A419D" w:rsidRPr="000A419D">
              <w:rPr>
                <w:rFonts w:ascii="Times New Roman" w:hAnsi="Times New Roman"/>
                <w:bCs/>
                <w:color w:val="000000"/>
              </w:rPr>
              <w:t>,</w:t>
            </w:r>
            <w:r w:rsidR="000A419D" w:rsidRPr="000A419D">
              <w:rPr>
                <w:rFonts w:ascii="Times New Roman" w:hAnsi="Times New Roman"/>
                <w:bCs/>
              </w:rPr>
              <w:t xml:space="preserve"> </w:t>
            </w:r>
            <w:r w:rsidR="000A419D" w:rsidRPr="000A419D">
              <w:rPr>
                <w:rFonts w:ascii="Times New Roman" w:hAnsi="Times New Roman"/>
                <w:bCs/>
                <w:color w:val="000000"/>
              </w:rPr>
              <w:t>g</w:t>
            </w:r>
            <w:r w:rsidR="000A419D" w:rsidRPr="000A419D">
              <w:rPr>
                <w:rFonts w:ascii="Times New Roman" w:eastAsia="Times New Roman" w:hAnsi="Times New Roman"/>
                <w:bCs/>
                <w:color w:val="000000"/>
                <w:lang w:eastAsia="lt-LT"/>
              </w:rPr>
              <w:t>aliojim</w:t>
            </w:r>
            <w:r w:rsidR="00954FD0">
              <w:rPr>
                <w:rFonts w:ascii="Times New Roman" w:hAnsi="Times New Roman"/>
                <w:bCs/>
                <w:color w:val="000000"/>
              </w:rPr>
              <w:t>o</w:t>
            </w:r>
            <w:r w:rsidR="000A419D" w:rsidRPr="000A419D">
              <w:rPr>
                <w:rFonts w:ascii="Times New Roman" w:eastAsia="Times New Roman" w:hAnsi="Times New Roman"/>
                <w:bCs/>
                <w:color w:val="000000"/>
                <w:lang w:eastAsia="lt-LT"/>
              </w:rPr>
              <w:t xml:space="preserve"> panaikin</w:t>
            </w:r>
            <w:r w:rsidR="00954FD0">
              <w:rPr>
                <w:rFonts w:ascii="Times New Roman" w:eastAsia="Times New Roman" w:hAnsi="Times New Roman"/>
                <w:bCs/>
                <w:color w:val="000000"/>
                <w:lang w:eastAsia="lt-LT"/>
              </w:rPr>
              <w:t>i</w:t>
            </w:r>
            <w:r w:rsidR="000A419D" w:rsidRPr="000A419D">
              <w:rPr>
                <w:rFonts w:ascii="Times New Roman" w:eastAsia="Times New Roman" w:hAnsi="Times New Roman"/>
                <w:bCs/>
                <w:color w:val="000000"/>
                <w:lang w:eastAsia="lt-LT"/>
              </w:rPr>
              <w:t>mas</w:t>
            </w:r>
            <w:r w:rsidR="00E168C5">
              <w:rPr>
                <w:rFonts w:ascii="Times New Roman" w:eastAsia="Times New Roman" w:hAnsi="Times New Roman"/>
                <w:bCs/>
                <w:color w:val="000000"/>
                <w:lang w:eastAsia="lt-LT"/>
              </w:rPr>
              <w:t>.</w:t>
            </w:r>
          </w:p>
        </w:tc>
      </w:tr>
      <w:tr w:rsidR="003B0132" w:rsidRPr="00A6115B" w14:paraId="380CC0B3" w14:textId="77777777" w:rsidTr="00330090">
        <w:trPr>
          <w:trHeight w:val="633"/>
          <w:jc w:val="center"/>
        </w:trPr>
        <w:tc>
          <w:tcPr>
            <w:tcW w:w="2977" w:type="dxa"/>
          </w:tcPr>
          <w:p w14:paraId="532CBFC6"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gavėjai</w:t>
            </w:r>
          </w:p>
        </w:tc>
        <w:tc>
          <w:tcPr>
            <w:tcW w:w="6627" w:type="dxa"/>
            <w:vAlign w:val="center"/>
          </w:tcPr>
          <w:p w14:paraId="217F9F3E" w14:textId="0EDF9688" w:rsidR="003B0132" w:rsidRPr="00A6115B" w:rsidRDefault="003B0132" w:rsidP="00330090">
            <w:pPr>
              <w:spacing w:after="0" w:line="240" w:lineRule="auto"/>
              <w:rPr>
                <w:rFonts w:ascii="Times New Roman" w:hAnsi="Times New Roman"/>
                <w:lang w:eastAsia="lt-LT"/>
              </w:rPr>
            </w:pPr>
            <w:r w:rsidRPr="00A6115B">
              <w:rPr>
                <w:rFonts w:ascii="Times New Roman" w:hAnsi="Times New Roman"/>
                <w:lang w:eastAsia="lt-LT"/>
              </w:rPr>
              <w:t>Verslo subjektai</w:t>
            </w:r>
          </w:p>
        </w:tc>
      </w:tr>
      <w:tr w:rsidR="003B0132" w:rsidRPr="00A6115B" w14:paraId="6B03BFC9" w14:textId="77777777" w:rsidTr="00922B47">
        <w:trPr>
          <w:jc w:val="center"/>
        </w:trPr>
        <w:tc>
          <w:tcPr>
            <w:tcW w:w="2977" w:type="dxa"/>
          </w:tcPr>
          <w:p w14:paraId="5C496F30"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Funkcija, kurią vykdant teikiama administracinės paslauga</w:t>
            </w:r>
          </w:p>
        </w:tc>
        <w:tc>
          <w:tcPr>
            <w:tcW w:w="6627" w:type="dxa"/>
            <w:vAlign w:val="center"/>
          </w:tcPr>
          <w:p w14:paraId="083B6E51" w14:textId="77777777" w:rsidR="003B0132" w:rsidRPr="00A6115B" w:rsidRDefault="003B0132" w:rsidP="00275F4D">
            <w:pPr>
              <w:spacing w:after="0" w:line="240" w:lineRule="auto"/>
              <w:rPr>
                <w:rFonts w:ascii="Times New Roman" w:hAnsi="Times New Roman"/>
                <w:lang w:eastAsia="lt-LT"/>
              </w:rPr>
            </w:pPr>
            <w:r w:rsidRPr="00A6115B">
              <w:rPr>
                <w:rFonts w:ascii="Times New Roman" w:hAnsi="Times New Roman"/>
                <w:lang w:eastAsia="lt-LT"/>
              </w:rPr>
              <w:t>Savarankiška funkcija</w:t>
            </w:r>
          </w:p>
        </w:tc>
      </w:tr>
      <w:tr w:rsidR="003B0132" w:rsidRPr="00A6115B" w14:paraId="2D719BB1" w14:textId="77777777" w:rsidTr="00922B47">
        <w:trPr>
          <w:jc w:val="center"/>
        </w:trPr>
        <w:tc>
          <w:tcPr>
            <w:tcW w:w="2977" w:type="dxa"/>
          </w:tcPr>
          <w:p w14:paraId="09E1823A"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aprašymas</w:t>
            </w:r>
          </w:p>
        </w:tc>
        <w:tc>
          <w:tcPr>
            <w:tcW w:w="6627" w:type="dxa"/>
            <w:vAlign w:val="center"/>
          </w:tcPr>
          <w:p w14:paraId="3FD29D2F" w14:textId="66565491" w:rsidR="007F175C" w:rsidRPr="007F5876" w:rsidRDefault="007F175C" w:rsidP="007F175C">
            <w:pPr>
              <w:pStyle w:val="ql-align-justify"/>
              <w:shd w:val="clear" w:color="auto" w:fill="FFFFFF"/>
              <w:spacing w:before="75" w:beforeAutospacing="0" w:after="75" w:afterAutospacing="0"/>
              <w:rPr>
                <w:b/>
                <w:bCs/>
                <w:sz w:val="22"/>
                <w:szCs w:val="22"/>
              </w:rPr>
            </w:pPr>
            <w:r w:rsidRPr="007F5876">
              <w:rPr>
                <w:b/>
                <w:bCs/>
                <w:sz w:val="22"/>
                <w:szCs w:val="22"/>
              </w:rPr>
              <w:t>Išduodamos</w:t>
            </w:r>
            <w:r w:rsidR="001D43C2">
              <w:rPr>
                <w:b/>
                <w:bCs/>
                <w:sz w:val="22"/>
                <w:szCs w:val="22"/>
              </w:rPr>
              <w:t xml:space="preserve"> (</w:t>
            </w:r>
            <w:r w:rsidR="007F5876" w:rsidRPr="007F5876">
              <w:rPr>
                <w:b/>
                <w:bCs/>
                <w:sz w:val="22"/>
                <w:szCs w:val="22"/>
              </w:rPr>
              <w:t xml:space="preserve">papildomos, patikslinamos, </w:t>
            </w:r>
            <w:r w:rsidR="007F5876" w:rsidRPr="007F5876">
              <w:rPr>
                <w:b/>
                <w:bCs/>
                <w:color w:val="000000"/>
                <w:sz w:val="22"/>
                <w:szCs w:val="22"/>
              </w:rPr>
              <w:t>g</w:t>
            </w:r>
            <w:r w:rsidR="007F5876" w:rsidRPr="007F5876">
              <w:rPr>
                <w:b/>
                <w:bCs/>
                <w:color w:val="000000"/>
                <w:sz w:val="22"/>
                <w:szCs w:val="22"/>
              </w:rPr>
              <w:t>aliojim</w:t>
            </w:r>
            <w:r w:rsidR="007F5876" w:rsidRPr="007F5876">
              <w:rPr>
                <w:b/>
                <w:bCs/>
                <w:color w:val="000000"/>
                <w:sz w:val="22"/>
                <w:szCs w:val="22"/>
              </w:rPr>
              <w:t>as</w:t>
            </w:r>
            <w:r w:rsidR="007F5876" w:rsidRPr="007F5876">
              <w:rPr>
                <w:b/>
                <w:bCs/>
                <w:color w:val="000000"/>
                <w:sz w:val="22"/>
                <w:szCs w:val="22"/>
              </w:rPr>
              <w:t xml:space="preserve"> sustabd</w:t>
            </w:r>
            <w:r w:rsidR="007F5876" w:rsidRPr="007F5876">
              <w:rPr>
                <w:b/>
                <w:bCs/>
                <w:color w:val="000000"/>
                <w:sz w:val="22"/>
                <w:szCs w:val="22"/>
              </w:rPr>
              <w:t>o</w:t>
            </w:r>
            <w:r w:rsidR="007F5876" w:rsidRPr="007F5876">
              <w:rPr>
                <w:b/>
                <w:bCs/>
                <w:color w:val="000000"/>
                <w:sz w:val="22"/>
                <w:szCs w:val="22"/>
              </w:rPr>
              <w:t>mas</w:t>
            </w:r>
            <w:r w:rsidR="007F5876" w:rsidRPr="007F5876">
              <w:rPr>
                <w:b/>
                <w:bCs/>
                <w:color w:val="000000"/>
                <w:sz w:val="22"/>
                <w:szCs w:val="22"/>
              </w:rPr>
              <w:t xml:space="preserve">, </w:t>
            </w:r>
            <w:r w:rsidR="007F5876">
              <w:rPr>
                <w:b/>
                <w:bCs/>
                <w:color w:val="000000"/>
                <w:sz w:val="22"/>
                <w:szCs w:val="22"/>
              </w:rPr>
              <w:t>g</w:t>
            </w:r>
            <w:r w:rsidR="007F5876" w:rsidRPr="007F5876">
              <w:rPr>
                <w:b/>
                <w:bCs/>
                <w:color w:val="000000"/>
                <w:sz w:val="22"/>
                <w:szCs w:val="22"/>
              </w:rPr>
              <w:t>aliojimo sustabdymo panaikin</w:t>
            </w:r>
            <w:r w:rsidR="007F5876">
              <w:rPr>
                <w:b/>
                <w:bCs/>
                <w:color w:val="000000"/>
                <w:sz w:val="22"/>
                <w:szCs w:val="22"/>
              </w:rPr>
              <w:t>a</w:t>
            </w:r>
            <w:r w:rsidR="007F5876" w:rsidRPr="007F5876">
              <w:rPr>
                <w:b/>
                <w:bCs/>
                <w:color w:val="000000"/>
                <w:sz w:val="22"/>
                <w:szCs w:val="22"/>
              </w:rPr>
              <w:t>mas</w:t>
            </w:r>
            <w:r w:rsidR="007F5876">
              <w:rPr>
                <w:b/>
                <w:bCs/>
                <w:color w:val="000000"/>
                <w:sz w:val="22"/>
                <w:szCs w:val="22"/>
              </w:rPr>
              <w:t>,</w:t>
            </w:r>
            <w:r w:rsidR="007F5876" w:rsidRPr="007F5876">
              <w:rPr>
                <w:b/>
                <w:bCs/>
                <w:sz w:val="22"/>
                <w:szCs w:val="22"/>
              </w:rPr>
              <w:t xml:space="preserve"> </w:t>
            </w:r>
            <w:r w:rsidR="007F5876">
              <w:rPr>
                <w:b/>
                <w:bCs/>
                <w:color w:val="000000"/>
                <w:sz w:val="22"/>
                <w:szCs w:val="22"/>
              </w:rPr>
              <w:t>g</w:t>
            </w:r>
            <w:r w:rsidR="007F5876" w:rsidRPr="007F5876">
              <w:rPr>
                <w:b/>
                <w:bCs/>
                <w:color w:val="000000"/>
                <w:sz w:val="22"/>
                <w:szCs w:val="22"/>
              </w:rPr>
              <w:t>aliojim</w:t>
            </w:r>
            <w:r w:rsidR="006E305A">
              <w:rPr>
                <w:b/>
                <w:bCs/>
                <w:color w:val="000000"/>
                <w:sz w:val="22"/>
                <w:szCs w:val="22"/>
              </w:rPr>
              <w:t>as</w:t>
            </w:r>
            <w:r w:rsidR="007F5876" w:rsidRPr="007F5876">
              <w:rPr>
                <w:b/>
                <w:bCs/>
                <w:color w:val="000000"/>
                <w:sz w:val="22"/>
                <w:szCs w:val="22"/>
              </w:rPr>
              <w:t xml:space="preserve"> panaikin</w:t>
            </w:r>
            <w:r w:rsidR="006E305A">
              <w:rPr>
                <w:b/>
                <w:bCs/>
                <w:color w:val="000000"/>
                <w:sz w:val="22"/>
                <w:szCs w:val="22"/>
              </w:rPr>
              <w:t>a</w:t>
            </w:r>
            <w:r w:rsidR="007F5876" w:rsidRPr="007F5876">
              <w:rPr>
                <w:b/>
                <w:bCs/>
                <w:color w:val="000000"/>
                <w:sz w:val="22"/>
                <w:szCs w:val="22"/>
              </w:rPr>
              <w:t>mas</w:t>
            </w:r>
            <w:r w:rsidR="001D43C2">
              <w:rPr>
                <w:b/>
                <w:bCs/>
                <w:color w:val="000000"/>
                <w:sz w:val="22"/>
                <w:szCs w:val="22"/>
              </w:rPr>
              <w:t>)</w:t>
            </w:r>
            <w:r w:rsidR="007F5876" w:rsidRPr="007F5876">
              <w:rPr>
                <w:b/>
                <w:bCs/>
                <w:sz w:val="22"/>
                <w:szCs w:val="22"/>
              </w:rPr>
              <w:t xml:space="preserve"> </w:t>
            </w:r>
            <w:r w:rsidRPr="007F5876">
              <w:rPr>
                <w:b/>
                <w:bCs/>
                <w:sz w:val="22"/>
                <w:szCs w:val="22"/>
              </w:rPr>
              <w:t>šių rūšių licencij</w:t>
            </w:r>
            <w:r w:rsidR="006E305A">
              <w:rPr>
                <w:b/>
                <w:bCs/>
                <w:sz w:val="22"/>
                <w:szCs w:val="22"/>
              </w:rPr>
              <w:t>ų</w:t>
            </w:r>
            <w:r w:rsidR="00AC02DE" w:rsidRPr="007F5876">
              <w:rPr>
                <w:b/>
                <w:bCs/>
                <w:sz w:val="22"/>
                <w:szCs w:val="22"/>
              </w:rPr>
              <w:t>:</w:t>
            </w:r>
          </w:p>
          <w:p w14:paraId="0DE4D8B6" w14:textId="0449930E" w:rsidR="007F175C" w:rsidRPr="007F5876" w:rsidRDefault="007F175C" w:rsidP="007F175C">
            <w:pPr>
              <w:pStyle w:val="ql-align-justify"/>
              <w:shd w:val="clear" w:color="auto" w:fill="FFFFFF"/>
              <w:spacing w:before="75" w:beforeAutospacing="0" w:after="75" w:afterAutospacing="0"/>
              <w:rPr>
                <w:color w:val="333333"/>
                <w:sz w:val="22"/>
                <w:szCs w:val="22"/>
              </w:rPr>
            </w:pPr>
            <w:r w:rsidRPr="007F5876">
              <w:rPr>
                <w:color w:val="333333"/>
                <w:sz w:val="22"/>
                <w:szCs w:val="22"/>
              </w:rPr>
              <w:t xml:space="preserve">1. </w:t>
            </w:r>
            <w:r w:rsidR="004548C7" w:rsidRPr="007F5876">
              <w:rPr>
                <w:sz w:val="22"/>
                <w:szCs w:val="22"/>
              </w:rPr>
              <w:t>V</w:t>
            </w:r>
            <w:r w:rsidR="004F434F" w:rsidRPr="007F5876">
              <w:rPr>
                <w:sz w:val="22"/>
                <w:szCs w:val="22"/>
              </w:rPr>
              <w:t>erstis mažmenine prekyba alkoholiniais gėrimais</w:t>
            </w:r>
            <w:r w:rsidR="00F36AA2" w:rsidRPr="007F5876">
              <w:rPr>
                <w:sz w:val="22"/>
                <w:szCs w:val="22"/>
              </w:rPr>
              <w:t>.</w:t>
            </w:r>
          </w:p>
          <w:p w14:paraId="3CE1C074" w14:textId="636395B1" w:rsidR="004F434F" w:rsidRPr="007F5876" w:rsidRDefault="007F175C" w:rsidP="007F175C">
            <w:pPr>
              <w:pStyle w:val="ql-align-justify"/>
              <w:shd w:val="clear" w:color="auto" w:fill="FFFFFF"/>
              <w:spacing w:before="75" w:beforeAutospacing="0" w:after="75" w:afterAutospacing="0"/>
              <w:rPr>
                <w:sz w:val="22"/>
                <w:szCs w:val="22"/>
              </w:rPr>
            </w:pPr>
            <w:r w:rsidRPr="007F5876">
              <w:rPr>
                <w:sz w:val="22"/>
                <w:szCs w:val="22"/>
              </w:rPr>
              <w:t>2</w:t>
            </w:r>
            <w:r w:rsidR="00AC02DE" w:rsidRPr="007F5876">
              <w:rPr>
                <w:sz w:val="22"/>
                <w:szCs w:val="22"/>
              </w:rPr>
              <w:t>. V</w:t>
            </w:r>
            <w:r w:rsidR="00AC02DE" w:rsidRPr="007F5876">
              <w:rPr>
                <w:sz w:val="22"/>
                <w:szCs w:val="22"/>
              </w:rPr>
              <w:t>erstis mažmenine prekyba alkoholiniais gėrimais, kurių tūrinė etilo alkoholio koncentracija neviršija 22 procentų</w:t>
            </w:r>
            <w:r w:rsidR="004548C7" w:rsidRPr="007F5876">
              <w:rPr>
                <w:sz w:val="22"/>
                <w:szCs w:val="22"/>
              </w:rPr>
              <w:t>.</w:t>
            </w:r>
          </w:p>
          <w:p w14:paraId="6DF80C8A" w14:textId="68A019C9" w:rsidR="007F175C" w:rsidRPr="007F5876" w:rsidRDefault="007F175C" w:rsidP="007F175C">
            <w:pPr>
              <w:pStyle w:val="ql-align-justify"/>
              <w:shd w:val="clear" w:color="auto" w:fill="FFFFFF"/>
              <w:spacing w:before="75" w:beforeAutospacing="0" w:after="75" w:afterAutospacing="0"/>
              <w:rPr>
                <w:sz w:val="22"/>
                <w:szCs w:val="22"/>
              </w:rPr>
            </w:pPr>
            <w:r w:rsidRPr="007F5876">
              <w:rPr>
                <w:color w:val="333333"/>
                <w:sz w:val="22"/>
                <w:szCs w:val="22"/>
              </w:rPr>
              <w:t xml:space="preserve">3. </w:t>
            </w:r>
            <w:r w:rsidR="007F3F49" w:rsidRPr="007F5876">
              <w:rPr>
                <w:sz w:val="22"/>
                <w:szCs w:val="22"/>
              </w:rPr>
              <w:t>V</w:t>
            </w:r>
            <w:r w:rsidR="007F3F49" w:rsidRPr="007F5876">
              <w:rPr>
                <w:sz w:val="22"/>
                <w:szCs w:val="22"/>
              </w:rPr>
              <w:t>erstis mažmenine prekyba alumi, alaus mišiniais su nealkoholiniais gėrimais, natūralios fermentacijos sidru, kurių tūrinė etilo alkoholio koncentracija neviršija 8,5 procento</w:t>
            </w:r>
            <w:r w:rsidR="004F434F" w:rsidRPr="007F5876">
              <w:rPr>
                <w:sz w:val="22"/>
                <w:szCs w:val="22"/>
              </w:rPr>
              <w:t>.</w:t>
            </w:r>
          </w:p>
          <w:p w14:paraId="518EF419" w14:textId="33554CD2" w:rsidR="007F3F49" w:rsidRPr="007F5876" w:rsidRDefault="007F3F49" w:rsidP="007F175C">
            <w:pPr>
              <w:pStyle w:val="ql-align-justify"/>
              <w:shd w:val="clear" w:color="auto" w:fill="FFFFFF"/>
              <w:spacing w:before="75" w:beforeAutospacing="0" w:after="75" w:afterAutospacing="0"/>
              <w:rPr>
                <w:sz w:val="22"/>
                <w:szCs w:val="22"/>
              </w:rPr>
            </w:pPr>
            <w:r w:rsidRPr="007F5876">
              <w:rPr>
                <w:sz w:val="22"/>
                <w:szCs w:val="22"/>
              </w:rPr>
              <w:t xml:space="preserve">4. </w:t>
            </w:r>
            <w:r w:rsidR="00C51AD7" w:rsidRPr="007F5876">
              <w:rPr>
                <w:sz w:val="22"/>
                <w:szCs w:val="22"/>
              </w:rPr>
              <w:t>V</w:t>
            </w:r>
            <w:r w:rsidR="00C51AD7" w:rsidRPr="007F5876">
              <w:rPr>
                <w:sz w:val="22"/>
                <w:szCs w:val="22"/>
              </w:rPr>
              <w:t>erstis mažmenine prekyba alkoholiniais gėrimais, kurių tūrinė etilo alkoholio koncentracija neviršija 15 procentų, kurortinio, poilsio ir turizmo sezonų laikotarpiu, kurį nustato atitinkamos savivaldybės taryba savo sprendimu</w:t>
            </w:r>
            <w:r w:rsidR="00C51AD7" w:rsidRPr="007F5876">
              <w:rPr>
                <w:sz w:val="22"/>
                <w:szCs w:val="22"/>
              </w:rPr>
              <w:t>.</w:t>
            </w:r>
          </w:p>
          <w:p w14:paraId="0438BF97" w14:textId="354D7C98" w:rsidR="008D604F" w:rsidRPr="007F5876" w:rsidRDefault="007F175C" w:rsidP="00920700">
            <w:pPr>
              <w:pStyle w:val="ql-align-justify"/>
              <w:shd w:val="clear" w:color="auto" w:fill="FFFFFF"/>
              <w:spacing w:before="75" w:beforeAutospacing="0" w:after="75" w:afterAutospacing="0"/>
              <w:rPr>
                <w:sz w:val="22"/>
                <w:szCs w:val="22"/>
              </w:rPr>
            </w:pPr>
            <w:r w:rsidRPr="007F5876">
              <w:rPr>
                <w:sz w:val="22"/>
                <w:szCs w:val="22"/>
              </w:rPr>
              <w:t>Paraišk</w:t>
            </w:r>
            <w:r w:rsidR="00431DFA">
              <w:rPr>
                <w:sz w:val="22"/>
                <w:szCs w:val="22"/>
              </w:rPr>
              <w:t>os</w:t>
            </w:r>
            <w:r w:rsidRPr="007F5876">
              <w:rPr>
                <w:sz w:val="22"/>
                <w:szCs w:val="22"/>
              </w:rPr>
              <w:t xml:space="preserve"> pateikiam</w:t>
            </w:r>
            <w:r w:rsidR="00431DFA">
              <w:rPr>
                <w:sz w:val="22"/>
                <w:szCs w:val="22"/>
              </w:rPr>
              <w:t>os</w:t>
            </w:r>
            <w:r w:rsidRPr="007F5876">
              <w:rPr>
                <w:sz w:val="22"/>
                <w:szCs w:val="22"/>
              </w:rPr>
              <w:t xml:space="preserve">: </w:t>
            </w:r>
          </w:p>
          <w:p w14:paraId="61C91954" w14:textId="03E9241E" w:rsidR="00697D2D" w:rsidRPr="007F5876" w:rsidRDefault="008D604F" w:rsidP="00920700">
            <w:pPr>
              <w:pStyle w:val="ql-align-justify"/>
              <w:shd w:val="clear" w:color="auto" w:fill="FFFFFF"/>
              <w:spacing w:before="75" w:beforeAutospacing="0" w:after="75" w:afterAutospacing="0"/>
              <w:rPr>
                <w:sz w:val="22"/>
                <w:szCs w:val="22"/>
              </w:rPr>
            </w:pPr>
            <w:r w:rsidRPr="007F5876">
              <w:rPr>
                <w:sz w:val="22"/>
                <w:szCs w:val="22"/>
              </w:rPr>
              <w:t>1. R</w:t>
            </w:r>
            <w:r w:rsidR="007F175C" w:rsidRPr="007F5876">
              <w:rPr>
                <w:sz w:val="22"/>
                <w:szCs w:val="22"/>
              </w:rPr>
              <w:t xml:space="preserve">aštu (tiesiogiai asmeniui ar jo atstovui atvykus į </w:t>
            </w:r>
            <w:r w:rsidR="00A81FBC" w:rsidRPr="007F5876">
              <w:rPr>
                <w:sz w:val="22"/>
                <w:szCs w:val="22"/>
              </w:rPr>
              <w:t>Kalvarijos s</w:t>
            </w:r>
            <w:r w:rsidR="007F175C" w:rsidRPr="007F5876">
              <w:rPr>
                <w:sz w:val="22"/>
                <w:szCs w:val="22"/>
              </w:rPr>
              <w:t>avivaldybės administraciją</w:t>
            </w:r>
            <w:r w:rsidR="002220BB" w:rsidRPr="007F5876">
              <w:rPr>
                <w:sz w:val="22"/>
                <w:szCs w:val="22"/>
              </w:rPr>
              <w:t>, adresu:</w:t>
            </w:r>
            <w:r w:rsidR="007F175C" w:rsidRPr="007F5876">
              <w:rPr>
                <w:sz w:val="22"/>
                <w:szCs w:val="22"/>
              </w:rPr>
              <w:t xml:space="preserve"> </w:t>
            </w:r>
            <w:r w:rsidR="00A81FBC" w:rsidRPr="007F5876">
              <w:rPr>
                <w:sz w:val="22"/>
                <w:szCs w:val="22"/>
              </w:rPr>
              <w:t>Laisvės g. 2</w:t>
            </w:r>
            <w:r w:rsidR="007F175C" w:rsidRPr="007F5876">
              <w:rPr>
                <w:sz w:val="22"/>
                <w:szCs w:val="22"/>
              </w:rPr>
              <w:t>,</w:t>
            </w:r>
            <w:r w:rsidR="00A81FBC" w:rsidRPr="007F5876">
              <w:rPr>
                <w:sz w:val="22"/>
                <w:szCs w:val="22"/>
              </w:rPr>
              <w:t xml:space="preserve"> Kalvarija</w:t>
            </w:r>
            <w:r w:rsidR="002220BB" w:rsidRPr="007F5876">
              <w:rPr>
                <w:sz w:val="22"/>
                <w:szCs w:val="22"/>
              </w:rPr>
              <w:t>, 1 aukšt</w:t>
            </w:r>
            <w:r w:rsidR="00417A64" w:rsidRPr="007F5876">
              <w:rPr>
                <w:sz w:val="22"/>
                <w:szCs w:val="22"/>
              </w:rPr>
              <w:t>as, priimamojo langelis</w:t>
            </w:r>
            <w:r w:rsidR="00697D2D" w:rsidRPr="007F5876">
              <w:rPr>
                <w:sz w:val="22"/>
                <w:szCs w:val="22"/>
              </w:rPr>
              <w:t>)</w:t>
            </w:r>
            <w:r w:rsidRPr="007F5876">
              <w:rPr>
                <w:sz w:val="22"/>
                <w:szCs w:val="22"/>
              </w:rPr>
              <w:t>.</w:t>
            </w:r>
          </w:p>
          <w:p w14:paraId="5D127416" w14:textId="62E96EE0" w:rsidR="00697D2D" w:rsidRPr="007F5876" w:rsidRDefault="00697D2D" w:rsidP="00920700">
            <w:pPr>
              <w:pStyle w:val="ql-align-justify"/>
              <w:shd w:val="clear" w:color="auto" w:fill="FFFFFF"/>
              <w:spacing w:before="75" w:beforeAutospacing="0" w:after="75" w:afterAutospacing="0"/>
              <w:rPr>
                <w:sz w:val="22"/>
                <w:szCs w:val="22"/>
              </w:rPr>
            </w:pPr>
            <w:r w:rsidRPr="007F5876">
              <w:rPr>
                <w:sz w:val="22"/>
                <w:szCs w:val="22"/>
              </w:rPr>
              <w:t>2.</w:t>
            </w:r>
            <w:r w:rsidR="007F175C" w:rsidRPr="007F5876">
              <w:rPr>
                <w:sz w:val="22"/>
                <w:szCs w:val="22"/>
              </w:rPr>
              <w:t xml:space="preserve"> </w:t>
            </w:r>
            <w:r w:rsidRPr="007F5876">
              <w:rPr>
                <w:sz w:val="22"/>
                <w:szCs w:val="22"/>
              </w:rPr>
              <w:t>A</w:t>
            </w:r>
            <w:r w:rsidR="007F175C" w:rsidRPr="007F5876">
              <w:rPr>
                <w:sz w:val="22"/>
                <w:szCs w:val="22"/>
              </w:rPr>
              <w:t>tsiuntus p</w:t>
            </w:r>
            <w:r w:rsidR="00AA5E19" w:rsidRPr="007F5876">
              <w:rPr>
                <w:sz w:val="22"/>
                <w:szCs w:val="22"/>
              </w:rPr>
              <w:t>araišką</w:t>
            </w:r>
            <w:r w:rsidR="007F175C" w:rsidRPr="007F5876">
              <w:rPr>
                <w:sz w:val="22"/>
                <w:szCs w:val="22"/>
              </w:rPr>
              <w:t xml:space="preserve"> paštu ar per pasiuntinį</w:t>
            </w:r>
            <w:r w:rsidR="00AA5E19" w:rsidRPr="007F5876">
              <w:rPr>
                <w:sz w:val="22"/>
                <w:szCs w:val="22"/>
              </w:rPr>
              <w:t xml:space="preserve"> Kalvarijos savivaldybės administracijai, adresu: Laisvės g. 2, Kalvarija. </w:t>
            </w:r>
          </w:p>
          <w:p w14:paraId="731CA84E" w14:textId="56E8B0A9" w:rsidR="003B0132" w:rsidRPr="00A6115B" w:rsidRDefault="00AA5E19" w:rsidP="00920700">
            <w:pPr>
              <w:pStyle w:val="ql-align-justify"/>
              <w:shd w:val="clear" w:color="auto" w:fill="FFFFFF"/>
              <w:spacing w:before="75" w:beforeAutospacing="0" w:after="75" w:afterAutospacing="0"/>
              <w:rPr>
                <w:color w:val="333333"/>
                <w:sz w:val="22"/>
                <w:szCs w:val="22"/>
              </w:rPr>
            </w:pPr>
            <w:r w:rsidRPr="007F5876">
              <w:rPr>
                <w:sz w:val="22"/>
                <w:szCs w:val="22"/>
              </w:rPr>
              <w:t>3. E</w:t>
            </w:r>
            <w:r w:rsidR="007F175C" w:rsidRPr="007F5876">
              <w:rPr>
                <w:sz w:val="22"/>
                <w:szCs w:val="22"/>
              </w:rPr>
              <w:t>lektronini</w:t>
            </w:r>
            <w:r w:rsidR="00F1629F" w:rsidRPr="007F5876">
              <w:rPr>
                <w:sz w:val="22"/>
                <w:szCs w:val="22"/>
              </w:rPr>
              <w:t xml:space="preserve">u paštu </w:t>
            </w:r>
            <w:hyperlink r:id="rId7" w:history="1">
              <w:r w:rsidR="00F1629F" w:rsidRPr="007F5876">
                <w:rPr>
                  <w:rStyle w:val="Hipersaitas"/>
                  <w:rFonts w:ascii="Times New Roman" w:hAnsi="Times New Roman"/>
                  <w:sz w:val="22"/>
                  <w:szCs w:val="22"/>
                </w:rPr>
                <w:t>priimamasis@kalvarija.lt</w:t>
              </w:r>
            </w:hyperlink>
            <w:r w:rsidR="00F1629F" w:rsidRPr="007F5876">
              <w:rPr>
                <w:sz w:val="22"/>
                <w:szCs w:val="22"/>
              </w:rPr>
              <w:t>.</w:t>
            </w:r>
            <w:r w:rsidR="00F1629F">
              <w:rPr>
                <w:sz w:val="22"/>
                <w:szCs w:val="22"/>
              </w:rPr>
              <w:t xml:space="preserve"> </w:t>
            </w:r>
          </w:p>
        </w:tc>
      </w:tr>
      <w:tr w:rsidR="003B0132" w:rsidRPr="00A6115B" w14:paraId="0A17DC2A" w14:textId="77777777" w:rsidTr="00920700">
        <w:trPr>
          <w:trHeight w:val="1042"/>
          <w:jc w:val="center"/>
        </w:trPr>
        <w:tc>
          <w:tcPr>
            <w:tcW w:w="2977" w:type="dxa"/>
          </w:tcPr>
          <w:p w14:paraId="7A6EA9BE"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rezultatas</w:t>
            </w:r>
          </w:p>
        </w:tc>
        <w:tc>
          <w:tcPr>
            <w:tcW w:w="6627" w:type="dxa"/>
            <w:vAlign w:val="center"/>
          </w:tcPr>
          <w:p w14:paraId="0272D311" w14:textId="132EB7A5" w:rsidR="003B0132" w:rsidRPr="00AC24BF" w:rsidRDefault="003B0132" w:rsidP="00E35A05">
            <w:pPr>
              <w:rPr>
                <w:rFonts w:ascii="Times New Roman" w:hAnsi="Times New Roman"/>
              </w:rPr>
            </w:pPr>
            <w:r w:rsidRPr="00AC24BF">
              <w:rPr>
                <w:rFonts w:ascii="Times New Roman" w:hAnsi="Times New Roman"/>
              </w:rPr>
              <w:t>Išduota</w:t>
            </w:r>
            <w:r w:rsidR="00AC24BF" w:rsidRPr="00AC24BF">
              <w:rPr>
                <w:rFonts w:ascii="Times New Roman" w:hAnsi="Times New Roman"/>
              </w:rPr>
              <w:t xml:space="preserve"> (</w:t>
            </w:r>
            <w:r w:rsidR="00AC24BF" w:rsidRPr="00AC24BF">
              <w:rPr>
                <w:rFonts w:ascii="Times New Roman" w:hAnsi="Times New Roman"/>
              </w:rPr>
              <w:t>papild</w:t>
            </w:r>
            <w:r w:rsidR="00AC24BF">
              <w:rPr>
                <w:rFonts w:ascii="Times New Roman" w:hAnsi="Times New Roman"/>
              </w:rPr>
              <w:t>yta</w:t>
            </w:r>
            <w:r w:rsidR="00AC24BF" w:rsidRPr="00AC24BF">
              <w:rPr>
                <w:rFonts w:ascii="Times New Roman" w:hAnsi="Times New Roman"/>
              </w:rPr>
              <w:t>, patikslin</w:t>
            </w:r>
            <w:r w:rsidR="00AC24BF">
              <w:rPr>
                <w:rFonts w:ascii="Times New Roman" w:hAnsi="Times New Roman"/>
              </w:rPr>
              <w:t>ta</w:t>
            </w:r>
            <w:r w:rsidR="00AC24BF" w:rsidRPr="00AC24BF">
              <w:rPr>
                <w:rFonts w:ascii="Times New Roman" w:hAnsi="Times New Roman"/>
              </w:rPr>
              <w:t xml:space="preserve">, </w:t>
            </w:r>
            <w:r w:rsidR="00AC24BF" w:rsidRPr="00AC24BF">
              <w:rPr>
                <w:rFonts w:ascii="Times New Roman" w:hAnsi="Times New Roman"/>
                <w:color w:val="000000"/>
              </w:rPr>
              <w:t>g</w:t>
            </w:r>
            <w:r w:rsidR="00AC24BF" w:rsidRPr="00AC24BF">
              <w:rPr>
                <w:rFonts w:ascii="Times New Roman" w:eastAsia="Times New Roman" w:hAnsi="Times New Roman"/>
                <w:color w:val="000000"/>
                <w:lang w:eastAsia="lt-LT"/>
              </w:rPr>
              <w:t>aliojim</w:t>
            </w:r>
            <w:r w:rsidR="00AC24BF" w:rsidRPr="00AC24BF">
              <w:rPr>
                <w:rFonts w:ascii="Times New Roman" w:hAnsi="Times New Roman"/>
                <w:color w:val="000000"/>
              </w:rPr>
              <w:t>as</w:t>
            </w:r>
            <w:r w:rsidR="00AC24BF" w:rsidRPr="00AC24BF">
              <w:rPr>
                <w:rFonts w:ascii="Times New Roman" w:eastAsia="Times New Roman" w:hAnsi="Times New Roman"/>
                <w:color w:val="000000"/>
                <w:lang w:eastAsia="lt-LT"/>
              </w:rPr>
              <w:t xml:space="preserve"> sustabd</w:t>
            </w:r>
            <w:r w:rsidR="001F2703">
              <w:rPr>
                <w:rFonts w:ascii="Times New Roman" w:hAnsi="Times New Roman"/>
                <w:color w:val="000000"/>
              </w:rPr>
              <w:t>ytas</w:t>
            </w:r>
            <w:r w:rsidR="00AC24BF" w:rsidRPr="00AC24BF">
              <w:rPr>
                <w:rFonts w:ascii="Times New Roman" w:hAnsi="Times New Roman"/>
                <w:color w:val="000000"/>
              </w:rPr>
              <w:t>, g</w:t>
            </w:r>
            <w:r w:rsidR="00AC24BF" w:rsidRPr="00AC24BF">
              <w:rPr>
                <w:rFonts w:ascii="Times New Roman" w:eastAsia="Times New Roman" w:hAnsi="Times New Roman"/>
                <w:color w:val="000000"/>
                <w:lang w:eastAsia="lt-LT"/>
              </w:rPr>
              <w:t>aliojimo sustabdymo panaikin</w:t>
            </w:r>
            <w:r w:rsidR="007248FE">
              <w:rPr>
                <w:rFonts w:ascii="Times New Roman" w:hAnsi="Times New Roman"/>
                <w:color w:val="000000"/>
              </w:rPr>
              <w:t>imas</w:t>
            </w:r>
            <w:r w:rsidR="00AC24BF" w:rsidRPr="00AC24BF">
              <w:rPr>
                <w:rFonts w:ascii="Times New Roman" w:hAnsi="Times New Roman"/>
                <w:color w:val="000000"/>
              </w:rPr>
              <w:t>,</w:t>
            </w:r>
            <w:r w:rsidR="00AC24BF" w:rsidRPr="00AC24BF">
              <w:rPr>
                <w:rFonts w:ascii="Times New Roman" w:hAnsi="Times New Roman"/>
              </w:rPr>
              <w:t xml:space="preserve"> </w:t>
            </w:r>
            <w:r w:rsidR="00AC24BF" w:rsidRPr="00AC24BF">
              <w:rPr>
                <w:rFonts w:ascii="Times New Roman" w:hAnsi="Times New Roman"/>
                <w:color w:val="000000"/>
              </w:rPr>
              <w:t>g</w:t>
            </w:r>
            <w:r w:rsidR="00AC24BF" w:rsidRPr="00AC24BF">
              <w:rPr>
                <w:rFonts w:ascii="Times New Roman" w:eastAsia="Times New Roman" w:hAnsi="Times New Roman"/>
                <w:color w:val="000000"/>
                <w:lang w:eastAsia="lt-LT"/>
              </w:rPr>
              <w:t>aliojim</w:t>
            </w:r>
            <w:r w:rsidR="007248FE">
              <w:rPr>
                <w:rFonts w:ascii="Times New Roman" w:hAnsi="Times New Roman"/>
                <w:color w:val="000000"/>
              </w:rPr>
              <w:t>o</w:t>
            </w:r>
            <w:r w:rsidR="00AC24BF" w:rsidRPr="00AC24BF">
              <w:rPr>
                <w:rFonts w:ascii="Times New Roman" w:eastAsia="Times New Roman" w:hAnsi="Times New Roman"/>
                <w:color w:val="000000"/>
                <w:lang w:eastAsia="lt-LT"/>
              </w:rPr>
              <w:t xml:space="preserve"> panaikin</w:t>
            </w:r>
            <w:r w:rsidR="007248FE">
              <w:rPr>
                <w:rFonts w:ascii="Times New Roman" w:hAnsi="Times New Roman"/>
                <w:color w:val="000000"/>
              </w:rPr>
              <w:t>i</w:t>
            </w:r>
            <w:r w:rsidR="00AC24BF" w:rsidRPr="00AC24BF">
              <w:rPr>
                <w:rFonts w:ascii="Times New Roman" w:eastAsia="Times New Roman" w:hAnsi="Times New Roman"/>
                <w:color w:val="000000"/>
                <w:lang w:eastAsia="lt-LT"/>
              </w:rPr>
              <w:t>mas</w:t>
            </w:r>
            <w:r w:rsidR="00AC24BF" w:rsidRPr="00AC24BF">
              <w:rPr>
                <w:rFonts w:ascii="Times New Roman" w:eastAsia="Times New Roman" w:hAnsi="Times New Roman"/>
                <w:color w:val="000000"/>
                <w:lang w:eastAsia="lt-LT"/>
              </w:rPr>
              <w:t>)</w:t>
            </w:r>
            <w:r w:rsidRPr="00AC24BF">
              <w:rPr>
                <w:rFonts w:ascii="Times New Roman" w:hAnsi="Times New Roman"/>
              </w:rPr>
              <w:t xml:space="preserve"> licencija arba </w:t>
            </w:r>
            <w:r w:rsidR="005E2F84" w:rsidRPr="00AC24BF">
              <w:rPr>
                <w:rFonts w:ascii="Times New Roman" w:hAnsi="Times New Roman"/>
              </w:rPr>
              <w:t>pranešimas</w:t>
            </w:r>
            <w:r w:rsidRPr="00AC24BF">
              <w:rPr>
                <w:rFonts w:ascii="Times New Roman" w:hAnsi="Times New Roman"/>
              </w:rPr>
              <w:t xml:space="preserve"> apie </w:t>
            </w:r>
            <w:r w:rsidR="005E2F84" w:rsidRPr="00AC24BF">
              <w:rPr>
                <w:rFonts w:ascii="Times New Roman" w:hAnsi="Times New Roman"/>
              </w:rPr>
              <w:t>atsisakymą</w:t>
            </w:r>
            <w:r w:rsidRPr="00AC24BF">
              <w:rPr>
                <w:rFonts w:ascii="Times New Roman" w:hAnsi="Times New Roman"/>
              </w:rPr>
              <w:t xml:space="preserve"> dėl licencijos išdavimo</w:t>
            </w:r>
            <w:r w:rsidR="005E2F84" w:rsidRPr="00AC24BF">
              <w:rPr>
                <w:rFonts w:ascii="Times New Roman" w:hAnsi="Times New Roman"/>
              </w:rPr>
              <w:t>.</w:t>
            </w:r>
          </w:p>
        </w:tc>
      </w:tr>
      <w:tr w:rsidR="003C4BCF" w:rsidRPr="00A6115B" w14:paraId="36095D4D" w14:textId="77777777" w:rsidTr="00922B47">
        <w:trPr>
          <w:jc w:val="center"/>
        </w:trPr>
        <w:tc>
          <w:tcPr>
            <w:tcW w:w="2977" w:type="dxa"/>
            <w:vMerge w:val="restart"/>
          </w:tcPr>
          <w:p w14:paraId="2F9E0A10" w14:textId="2368A949" w:rsidR="003C4BCF" w:rsidRPr="00A6115B" w:rsidRDefault="003C4BCF" w:rsidP="00243BB7">
            <w:pPr>
              <w:spacing w:after="100" w:afterAutospacing="1" w:line="240" w:lineRule="auto"/>
              <w:rPr>
                <w:rFonts w:ascii="Times New Roman" w:hAnsi="Times New Roman"/>
                <w:lang w:eastAsia="lt-LT"/>
              </w:rPr>
            </w:pPr>
            <w:r w:rsidRPr="00A6115B">
              <w:rPr>
                <w:rFonts w:ascii="Times New Roman" w:hAnsi="Times New Roman"/>
                <w:lang w:eastAsia="lt-LT"/>
              </w:rPr>
              <w:t>Teisės aktai, reguliuojantys administracinės paslaugos teikimą</w:t>
            </w:r>
          </w:p>
        </w:tc>
        <w:tc>
          <w:tcPr>
            <w:tcW w:w="6627" w:type="dxa"/>
            <w:vAlign w:val="center"/>
          </w:tcPr>
          <w:p w14:paraId="15770E5C"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alkoholio kontrolės įstatymas Nr. I-857</w:t>
            </w:r>
          </w:p>
          <w:p w14:paraId="5CF4CA7F" w14:textId="7BFCCE2D" w:rsidR="003C4BCF" w:rsidRPr="00A6115B" w:rsidRDefault="003C4BCF" w:rsidP="003C4BCF">
            <w:pPr>
              <w:spacing w:after="100" w:afterAutospacing="1" w:line="240" w:lineRule="auto"/>
              <w:rPr>
                <w:rFonts w:ascii="Times New Roman" w:hAnsi="Times New Roman"/>
              </w:rPr>
            </w:pPr>
            <w:hyperlink r:id="rId8" w:history="1">
              <w:r w:rsidRPr="00A6115B">
                <w:rPr>
                  <w:rStyle w:val="Hipersaitas"/>
                  <w:rFonts w:ascii="Times New Roman" w:hAnsi="Times New Roman"/>
                  <w:sz w:val="22"/>
                  <w:szCs w:val="22"/>
                </w:rPr>
                <w:t>https://www.e-tar.lt/portal/lt/legalActEditions/TAR.9E5C5C16B6E6</w:t>
              </w:r>
            </w:hyperlink>
          </w:p>
        </w:tc>
      </w:tr>
      <w:tr w:rsidR="003C4BCF" w:rsidRPr="00A6115B" w14:paraId="297E4EA8" w14:textId="77777777" w:rsidTr="00922B47">
        <w:trPr>
          <w:jc w:val="center"/>
        </w:trPr>
        <w:tc>
          <w:tcPr>
            <w:tcW w:w="2977" w:type="dxa"/>
            <w:vMerge/>
          </w:tcPr>
          <w:p w14:paraId="4DCDBC30" w14:textId="1D676A60"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6C8C2887"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Vyriausybės 2004 m. gegužės 20 d. nutarimas Nr. 618 „Dėl didmeninės ir mažmeninės prekybos alkoholio produktais licencijavimo taisyklių ir mažmeninės prekybos alkoholiniais gėrimais prekybos ir viešojo maitinimo įmonėse taisyklių patvirtinimo“</w:t>
            </w:r>
          </w:p>
          <w:p w14:paraId="68B95853" w14:textId="6D9B5AF1" w:rsidR="003C4BCF" w:rsidRPr="00A6115B" w:rsidRDefault="003C4BCF" w:rsidP="003C4BCF">
            <w:pPr>
              <w:spacing w:after="100" w:afterAutospacing="1" w:line="240" w:lineRule="auto"/>
              <w:rPr>
                <w:rFonts w:ascii="Times New Roman" w:hAnsi="Times New Roman"/>
              </w:rPr>
            </w:pPr>
            <w:hyperlink r:id="rId9" w:history="1">
              <w:r w:rsidRPr="00A6115B">
                <w:rPr>
                  <w:rStyle w:val="Hipersaitas"/>
                  <w:rFonts w:ascii="Times New Roman" w:hAnsi="Times New Roman"/>
                  <w:sz w:val="22"/>
                  <w:szCs w:val="22"/>
                </w:rPr>
                <w:t>https://www.e-tar.lt/portal/lt/legalActEditions/TAR.8C1212A5039B</w:t>
              </w:r>
            </w:hyperlink>
          </w:p>
        </w:tc>
      </w:tr>
      <w:tr w:rsidR="003C4BCF" w:rsidRPr="00A6115B" w14:paraId="76CBD1D3" w14:textId="77777777" w:rsidTr="003C4BCF">
        <w:trPr>
          <w:trHeight w:val="824"/>
          <w:jc w:val="center"/>
        </w:trPr>
        <w:tc>
          <w:tcPr>
            <w:tcW w:w="2977" w:type="dxa"/>
            <w:vMerge/>
          </w:tcPr>
          <w:p w14:paraId="3B46C405" w14:textId="2DBDE199"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2C60B48C" w14:textId="77777777"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rinkliavų įstatymas</w:t>
            </w:r>
          </w:p>
          <w:p w14:paraId="24DABE86" w14:textId="14FB2F43" w:rsidR="003C4BCF" w:rsidRPr="00A6115B" w:rsidRDefault="003C4BCF" w:rsidP="003C4BCF">
            <w:pPr>
              <w:rPr>
                <w:rFonts w:ascii="Times New Roman" w:hAnsi="Times New Roman"/>
              </w:rPr>
            </w:pPr>
            <w:hyperlink r:id="rId10" w:history="1">
              <w:r w:rsidRPr="00A6115B">
                <w:rPr>
                  <w:rStyle w:val="Hipersaitas"/>
                  <w:rFonts w:ascii="Times New Roman" w:hAnsi="Times New Roman"/>
                  <w:sz w:val="22"/>
                  <w:szCs w:val="22"/>
                </w:rPr>
                <w:t>https://www.e-tar.lt/portal/lt/legalActEditions/TAR.41CD8BF53D8D</w:t>
              </w:r>
            </w:hyperlink>
          </w:p>
        </w:tc>
      </w:tr>
      <w:tr w:rsidR="003C4BCF" w:rsidRPr="00A6115B" w14:paraId="526D887C" w14:textId="77777777" w:rsidTr="003C4BCF">
        <w:trPr>
          <w:trHeight w:val="1705"/>
          <w:jc w:val="center"/>
        </w:trPr>
        <w:tc>
          <w:tcPr>
            <w:tcW w:w="2977" w:type="dxa"/>
            <w:vMerge/>
          </w:tcPr>
          <w:p w14:paraId="5065F872" w14:textId="3C415641" w:rsidR="003C4BCF" w:rsidRPr="00A6115B" w:rsidRDefault="003C4BCF" w:rsidP="00243BB7">
            <w:pPr>
              <w:spacing w:after="100" w:afterAutospacing="1" w:line="240" w:lineRule="auto"/>
              <w:rPr>
                <w:rFonts w:ascii="Times New Roman" w:hAnsi="Times New Roman"/>
                <w:lang w:eastAsia="lt-LT"/>
              </w:rPr>
            </w:pPr>
          </w:p>
        </w:tc>
        <w:tc>
          <w:tcPr>
            <w:tcW w:w="6627" w:type="dxa"/>
            <w:vAlign w:val="center"/>
          </w:tcPr>
          <w:p w14:paraId="533CA036" w14:textId="4DD51A31" w:rsidR="003C4BCF" w:rsidRPr="00A6115B" w:rsidRDefault="003C4BCF" w:rsidP="003C4BCF">
            <w:pPr>
              <w:spacing w:after="0" w:line="240" w:lineRule="auto"/>
              <w:rPr>
                <w:rFonts w:ascii="Times New Roman" w:hAnsi="Times New Roman"/>
              </w:rPr>
            </w:pPr>
            <w:r w:rsidRPr="00A6115B">
              <w:rPr>
                <w:rFonts w:ascii="Times New Roman" w:hAnsi="Times New Roman"/>
              </w:rPr>
              <w:t>Lietuvos Respublikos Vyriausybės 2000 m. gruodžio 15 d. nutarimas Nr. 1458 „Dėl konkrečių valstybės rinkliavos dydžių ir šios rinkliavos mokėjimo ir grąžinimo taisyklių patvirtinimo”</w:t>
            </w:r>
          </w:p>
          <w:p w14:paraId="0520B287" w14:textId="34B70D90" w:rsidR="003C4BCF" w:rsidRPr="00A6115B" w:rsidRDefault="003C4BCF" w:rsidP="003C4BCF">
            <w:pPr>
              <w:spacing w:after="0" w:line="240" w:lineRule="auto"/>
              <w:rPr>
                <w:rFonts w:ascii="Times New Roman" w:hAnsi="Times New Roman"/>
              </w:rPr>
            </w:pPr>
            <w:hyperlink r:id="rId11" w:history="1">
              <w:r w:rsidRPr="00A6115B">
                <w:rPr>
                  <w:rStyle w:val="Hipersaitas"/>
                  <w:rFonts w:ascii="Times New Roman" w:hAnsi="Times New Roman"/>
                  <w:sz w:val="22"/>
                  <w:szCs w:val="22"/>
                </w:rPr>
                <w:t>https://www.e-tar.lt/portal/lt/legalActEditions/TAR.E3A145C8DD49</w:t>
              </w:r>
            </w:hyperlink>
          </w:p>
        </w:tc>
      </w:tr>
      <w:tr w:rsidR="003B0132" w:rsidRPr="00A6115B" w14:paraId="12BDE629" w14:textId="77777777" w:rsidTr="00922B47">
        <w:trPr>
          <w:jc w:val="center"/>
        </w:trPr>
        <w:tc>
          <w:tcPr>
            <w:tcW w:w="2977" w:type="dxa"/>
          </w:tcPr>
          <w:p w14:paraId="4F19D3AA"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Informacija ir dokumentai, kuriuos turi pateikti asmuo</w:t>
            </w:r>
          </w:p>
        </w:tc>
        <w:tc>
          <w:tcPr>
            <w:tcW w:w="6627" w:type="dxa"/>
            <w:vAlign w:val="center"/>
          </w:tcPr>
          <w:p w14:paraId="4F69F7E9" w14:textId="77777777" w:rsidR="00A43071" w:rsidRPr="00E90F04" w:rsidRDefault="00A43071" w:rsidP="00E90F04">
            <w:pPr>
              <w:pStyle w:val="Betarp"/>
              <w:rPr>
                <w:rFonts w:ascii="Times New Roman" w:hAnsi="Times New Roman"/>
                <w:b/>
                <w:bCs/>
                <w:lang w:eastAsia="lt-LT"/>
              </w:rPr>
            </w:pPr>
            <w:r w:rsidRPr="00E90F04">
              <w:rPr>
                <w:rFonts w:ascii="Times New Roman" w:hAnsi="Times New Roman"/>
                <w:b/>
                <w:bCs/>
                <w:lang w:eastAsia="lt-LT"/>
              </w:rPr>
              <w:t>Išdavimas.</w:t>
            </w:r>
          </w:p>
          <w:p w14:paraId="2F589657" w14:textId="77777777" w:rsidR="00A43071" w:rsidRPr="00E90F04" w:rsidRDefault="00A43071" w:rsidP="00E90F04">
            <w:pPr>
              <w:pStyle w:val="Betarp"/>
              <w:rPr>
                <w:rFonts w:ascii="Times New Roman" w:hAnsi="Times New Roman"/>
                <w:lang w:eastAsia="lt-LT"/>
              </w:rPr>
            </w:pPr>
            <w:r w:rsidRPr="00E90F04">
              <w:rPr>
                <w:rFonts w:ascii="Times New Roman" w:hAnsi="Times New Roman"/>
                <w:lang w:eastAsia="lt-LT"/>
              </w:rPr>
              <w:t>1. Paraiška.</w:t>
            </w:r>
          </w:p>
          <w:p w14:paraId="748C4245" w14:textId="77777777" w:rsidR="00A43071" w:rsidRPr="00E90F04" w:rsidRDefault="00A43071" w:rsidP="00E90F04">
            <w:pPr>
              <w:pStyle w:val="Betarp"/>
              <w:rPr>
                <w:rFonts w:ascii="Times New Roman" w:hAnsi="Times New Roman"/>
                <w:lang w:eastAsia="lt-LT"/>
              </w:rPr>
            </w:pPr>
            <w:r w:rsidRPr="00E90F04">
              <w:rPr>
                <w:rFonts w:ascii="Times New Roman" w:hAnsi="Times New Roman"/>
                <w:lang w:eastAsia="lt-LT"/>
              </w:rPr>
              <w:t>2. Įgaliojimas, jeigu paraišką ir dokumentus pasirašo ir teikia įgaliotas asmuo.</w:t>
            </w:r>
          </w:p>
          <w:p w14:paraId="43D759E3" w14:textId="77777777" w:rsidR="00A43071" w:rsidRPr="00E90F04" w:rsidRDefault="00A43071" w:rsidP="00E90F04">
            <w:pPr>
              <w:pStyle w:val="Betarp"/>
              <w:rPr>
                <w:rFonts w:ascii="Times New Roman" w:hAnsi="Times New Roman"/>
                <w:lang w:eastAsia="lt-LT"/>
              </w:rPr>
            </w:pPr>
            <w:r w:rsidRPr="00E90F04">
              <w:rPr>
                <w:rFonts w:ascii="Times New Roman" w:hAnsi="Times New Roman"/>
                <w:lang w:eastAsia="lt-LT"/>
              </w:rPr>
              <w:t>3. Daugiabučio gyvenamojo namo gyvenamosios paskirties patalpų savininkų ir neprivatizuotų butų nuomininkų daugumos sutikimas (kuriame turi būti nurodytas numatomas prekybos alkoholiniais gėrimais laikas ir licencijos prašytojo numatoma vykdyti veiklos rūšis), jeigu alkoholiniais gėrimais bus prekiaujama daugiabučiame gyvenamajame name. Šis sutikimas nepateikiamas, jeigu prieš tai šiame daugiabučiame gyvenamajame name tose pačiose patalpose veikusi įmonė ar Europos juridinis asmuo ar jo filialas turėjo licenciją verstis mažmenine prekyba alkoholiniais gėrimais ir licencijos galiojimo metu negauta daugiabučio gyvenamojo namo gyventojų skundų, pagal kuriuos paskirta galiojančių administracinių nuobaudų, nesikeičia nei prekybos alkoholiniais gėrimais laikas, nei veiklos rūšis (ši nuostata netaikoma, jeigu iki paraiškos gauti naują licenciją pateikimo alkoholiniais gėrimais nebuvo prekiaujama ilgiau kaip vienus metus).</w:t>
            </w:r>
          </w:p>
          <w:p w14:paraId="37A02704" w14:textId="77777777" w:rsidR="00A43071" w:rsidRPr="00E90F04" w:rsidRDefault="00A43071" w:rsidP="00E90F04">
            <w:pPr>
              <w:pStyle w:val="Betarp"/>
              <w:rPr>
                <w:rFonts w:ascii="Times New Roman" w:hAnsi="Times New Roman"/>
                <w:lang w:eastAsia="lt-LT"/>
              </w:rPr>
            </w:pPr>
            <w:r w:rsidRPr="00E90F04">
              <w:rPr>
                <w:rFonts w:ascii="Times New Roman" w:hAnsi="Times New Roman"/>
                <w:lang w:eastAsia="lt-LT"/>
              </w:rPr>
              <w:t>4. Valstybės, kurioje yra įsisteigęs Europos juridinis asmuo ar jo filialas, kompetentingos institucijos išduotą dokumentą, patvirtinantį, kad šiam juridiniam asmeniui ar jo filialui, taip pat jų vadovams nėra įsiteisėjusio apkaltinamojo teismo nuosprendžio dėl bausmės skyrimo, įsiteisėjusio teismo nutarimo, nutarties dėl nuobaudos skyrimo už alkoholio produktų kontrabandą, falsifikuotų alkoholio produktų laikymą, gabenimą, pardavimą, alkoholio produktų be banderolių neteisėtą laikymą, gabenimą ar pardavimą, ir jo vertimą į lietuvių kalbą.</w:t>
            </w:r>
          </w:p>
          <w:p w14:paraId="6C33FD21" w14:textId="77777777" w:rsidR="003B0132" w:rsidRPr="00E90F04" w:rsidRDefault="00A43071" w:rsidP="00E90F04">
            <w:pPr>
              <w:pStyle w:val="Betarp"/>
              <w:rPr>
                <w:rFonts w:ascii="Times New Roman" w:hAnsi="Times New Roman"/>
                <w:lang w:eastAsia="lt-LT"/>
              </w:rPr>
            </w:pPr>
            <w:r w:rsidRPr="00E90F04">
              <w:rPr>
                <w:rFonts w:ascii="Times New Roman" w:hAnsi="Times New Roman"/>
                <w:lang w:eastAsia="lt-LT"/>
              </w:rPr>
              <w:t>5. Mokėjimo pavedimas su banko žymomis arba kvitas, patvirtinantis, kad sumokėta nustatytojo dydžio valstybės rinkliava (pateikiama priėmus sprendimą išduoti licenciją) už licencijos išdavimą.</w:t>
            </w:r>
          </w:p>
          <w:p w14:paraId="3142B974" w14:textId="77777777" w:rsidR="00A43071" w:rsidRPr="00E90F04" w:rsidRDefault="00A43071" w:rsidP="00E90F04">
            <w:pPr>
              <w:pStyle w:val="Betarp"/>
              <w:rPr>
                <w:rFonts w:ascii="Times New Roman" w:hAnsi="Times New Roman"/>
                <w:lang w:eastAsia="lt-LT"/>
              </w:rPr>
            </w:pPr>
          </w:p>
          <w:p w14:paraId="0F21E4DD" w14:textId="77777777" w:rsidR="00704472" w:rsidRPr="00E90F04" w:rsidRDefault="00704472" w:rsidP="00E90F04">
            <w:pPr>
              <w:pStyle w:val="Betarp"/>
              <w:rPr>
                <w:rFonts w:ascii="Times New Roman" w:hAnsi="Times New Roman"/>
                <w:b/>
                <w:bCs/>
                <w:lang w:eastAsia="lt-LT"/>
              </w:rPr>
            </w:pPr>
            <w:r w:rsidRPr="00E90F04">
              <w:rPr>
                <w:rFonts w:ascii="Times New Roman" w:hAnsi="Times New Roman"/>
                <w:b/>
                <w:bCs/>
                <w:lang w:eastAsia="lt-LT"/>
              </w:rPr>
              <w:t>Papildymas.</w:t>
            </w:r>
          </w:p>
          <w:p w14:paraId="2255A025" w14:textId="77777777" w:rsidR="00704472" w:rsidRPr="00E90F04" w:rsidRDefault="00704472" w:rsidP="00E90F04">
            <w:pPr>
              <w:pStyle w:val="Betarp"/>
              <w:rPr>
                <w:rFonts w:ascii="Times New Roman" w:hAnsi="Times New Roman"/>
                <w:lang w:eastAsia="lt-LT"/>
              </w:rPr>
            </w:pPr>
            <w:r w:rsidRPr="00E90F04">
              <w:rPr>
                <w:rFonts w:ascii="Times New Roman" w:hAnsi="Times New Roman"/>
                <w:lang w:eastAsia="lt-LT"/>
              </w:rPr>
              <w:t>1. Paraiška.</w:t>
            </w:r>
          </w:p>
          <w:p w14:paraId="49ED6536" w14:textId="77777777" w:rsidR="00704472" w:rsidRPr="00E90F04" w:rsidRDefault="00704472" w:rsidP="00E90F04">
            <w:pPr>
              <w:pStyle w:val="Betarp"/>
              <w:rPr>
                <w:rFonts w:ascii="Times New Roman" w:hAnsi="Times New Roman"/>
                <w:lang w:eastAsia="lt-LT"/>
              </w:rPr>
            </w:pPr>
            <w:r w:rsidRPr="00E90F04">
              <w:rPr>
                <w:rFonts w:ascii="Times New Roman" w:hAnsi="Times New Roman"/>
                <w:lang w:eastAsia="lt-LT"/>
              </w:rPr>
              <w:t>2. Įgaliojimas, jeigu paraišką ir dokumentus pasirašo ir teikia įgaliotas asmuo.</w:t>
            </w:r>
          </w:p>
          <w:p w14:paraId="3350A42E" w14:textId="77777777" w:rsidR="00704472" w:rsidRPr="00E90F04" w:rsidRDefault="00704472" w:rsidP="00E90F04">
            <w:pPr>
              <w:pStyle w:val="Betarp"/>
              <w:rPr>
                <w:rFonts w:ascii="Times New Roman" w:hAnsi="Times New Roman"/>
                <w:lang w:eastAsia="lt-LT"/>
              </w:rPr>
            </w:pPr>
            <w:r w:rsidRPr="00E90F04">
              <w:rPr>
                <w:rFonts w:ascii="Times New Roman" w:hAnsi="Times New Roman"/>
                <w:lang w:eastAsia="lt-LT"/>
              </w:rPr>
              <w:t>3. Daugiabučio gyvenamojo namo gyvenamosios paskirties patalpų savininkų ir neprivatizuotų butų nuomininkų daugumos sutikimas (kuriame turi būti nurodytas numatomas prekybos alkoholiniais gėrimais laikas ir licencijos prašytojo numatoma vykdyti veiklos rūšis), jeigu alkoholiniais gėrimais bus prekiaujama daugiabučiame gyvenamajame name. Šis sutikimas nepateikiamas, jeigu prieš tai šiame daugiabučiame gyvenamajame name tose pačiose patalpose veikusi įmonė ar Europos juridinis asmuo ar jo filialas turėjo licenciją verstis mažmenine prekyba alkoholiniais gėrimais ir licencijos galiojimo metu negauta daugiabučio gyvenamojo namo gyventojų skundų, pagal kuriuos paskirta galiojančių administracinių nuobaudų, nesikeičia nei prekybos alkoholiniais gėrimais laikas, nei veiklos rūšis (ši nuostata netaikoma, jeigu iki paraiškos gauti naują licenciją pateikimo alkoholiniais gėrimais nebuvo prekiaujama ilgiau kaip vienus metus).</w:t>
            </w:r>
          </w:p>
          <w:p w14:paraId="64C45A6D" w14:textId="190509FA" w:rsidR="00A43071" w:rsidRPr="00E90F04" w:rsidRDefault="00294E3E" w:rsidP="00E90F04">
            <w:pPr>
              <w:pStyle w:val="Betarp"/>
              <w:rPr>
                <w:rFonts w:ascii="Times New Roman" w:hAnsi="Times New Roman"/>
                <w:lang w:eastAsia="lt-LT"/>
              </w:rPr>
            </w:pPr>
            <w:r w:rsidRPr="00E90F04">
              <w:rPr>
                <w:rFonts w:ascii="Times New Roman" w:hAnsi="Times New Roman"/>
                <w:lang w:eastAsia="lt-LT"/>
              </w:rPr>
              <w:lastRenderedPageBreak/>
              <w:t>4</w:t>
            </w:r>
            <w:r w:rsidR="00704472" w:rsidRPr="00E90F04">
              <w:rPr>
                <w:rFonts w:ascii="Times New Roman" w:hAnsi="Times New Roman"/>
                <w:lang w:eastAsia="lt-LT"/>
              </w:rPr>
              <w:t>. Mokėjimo pavedimas su banko žymomis arba kvitas, patvirtinantis, kad sumokėta nustatytojo dydžio valstybės rinkliava (pateikiama priėmus sprendimą papildyti licenciją) už licencijos papildymą.</w:t>
            </w:r>
          </w:p>
          <w:p w14:paraId="08CF0381" w14:textId="77777777" w:rsidR="00704472" w:rsidRPr="00E90F04" w:rsidRDefault="00704472" w:rsidP="00704472">
            <w:pPr>
              <w:spacing w:after="0" w:line="240" w:lineRule="auto"/>
              <w:rPr>
                <w:rFonts w:ascii="Times New Roman" w:eastAsia="Times New Roman" w:hAnsi="Times New Roman"/>
                <w:color w:val="000000"/>
                <w:lang w:eastAsia="lt-LT"/>
              </w:rPr>
            </w:pPr>
          </w:p>
          <w:p w14:paraId="62B13E8D" w14:textId="77777777" w:rsidR="00ED3F3C" w:rsidRPr="009F76AD" w:rsidRDefault="00AA64E5" w:rsidP="009F76AD">
            <w:pPr>
              <w:pStyle w:val="Betarp"/>
              <w:rPr>
                <w:rFonts w:ascii="Times New Roman" w:hAnsi="Times New Roman"/>
                <w:b/>
                <w:bCs/>
                <w:lang w:eastAsia="lt-LT"/>
              </w:rPr>
            </w:pPr>
            <w:r w:rsidRPr="009F76AD">
              <w:rPr>
                <w:rFonts w:ascii="Times New Roman" w:hAnsi="Times New Roman"/>
                <w:b/>
                <w:bCs/>
                <w:lang w:eastAsia="lt-LT"/>
              </w:rPr>
              <w:t>Patikslinimas.</w:t>
            </w:r>
            <w:r w:rsidR="00ED3F3C" w:rsidRPr="009F76AD">
              <w:rPr>
                <w:rFonts w:ascii="Times New Roman" w:hAnsi="Times New Roman"/>
                <w:b/>
                <w:bCs/>
                <w:lang w:eastAsia="lt-LT"/>
              </w:rPr>
              <w:t xml:space="preserve"> </w:t>
            </w:r>
          </w:p>
          <w:p w14:paraId="16BAF3DA" w14:textId="1D29ABD1" w:rsidR="00ED3F3C" w:rsidRPr="009F76AD" w:rsidRDefault="00AA64E5" w:rsidP="009F76AD">
            <w:pPr>
              <w:pStyle w:val="Betarp"/>
              <w:rPr>
                <w:rFonts w:ascii="Times New Roman" w:hAnsi="Times New Roman"/>
                <w:lang w:eastAsia="lt-LT"/>
              </w:rPr>
            </w:pPr>
            <w:r w:rsidRPr="009F76AD">
              <w:rPr>
                <w:rFonts w:ascii="Times New Roman" w:hAnsi="Times New Roman"/>
                <w:lang w:eastAsia="lt-LT"/>
              </w:rPr>
              <w:t>1. Paraiška.</w:t>
            </w:r>
            <w:r w:rsidR="00ED3F3C" w:rsidRPr="009F76AD">
              <w:rPr>
                <w:rFonts w:ascii="Times New Roman" w:hAnsi="Times New Roman"/>
                <w:lang w:eastAsia="lt-LT"/>
              </w:rPr>
              <w:t xml:space="preserve"> </w:t>
            </w:r>
          </w:p>
          <w:p w14:paraId="7629EE10" w14:textId="681F6036" w:rsidR="00AA64E5" w:rsidRPr="009F76AD" w:rsidRDefault="00AA64E5" w:rsidP="009F76AD">
            <w:pPr>
              <w:pStyle w:val="Betarp"/>
              <w:rPr>
                <w:rFonts w:ascii="Times New Roman" w:hAnsi="Times New Roman"/>
                <w:lang w:eastAsia="lt-LT"/>
              </w:rPr>
            </w:pPr>
            <w:r w:rsidRPr="009F76AD">
              <w:rPr>
                <w:rFonts w:ascii="Times New Roman" w:hAnsi="Times New Roman"/>
                <w:lang w:eastAsia="lt-LT"/>
              </w:rPr>
              <w:t>2. Įgaliojimas, jeigu paraišką ir dokumentus pasirašo ir teikia įgaliotas asmuo.</w:t>
            </w:r>
          </w:p>
          <w:p w14:paraId="419EC3E3" w14:textId="77777777" w:rsidR="00AA64E5" w:rsidRPr="009F76AD" w:rsidRDefault="00AA64E5" w:rsidP="009F76AD">
            <w:pPr>
              <w:pStyle w:val="Betarp"/>
              <w:rPr>
                <w:rFonts w:ascii="Times New Roman" w:hAnsi="Times New Roman"/>
                <w:lang w:eastAsia="lt-LT"/>
              </w:rPr>
            </w:pPr>
            <w:r w:rsidRPr="009F76AD">
              <w:rPr>
                <w:rFonts w:ascii="Times New Roman" w:hAnsi="Times New Roman"/>
                <w:lang w:eastAsia="lt-LT"/>
              </w:rPr>
              <w:t>3. Dokumentai, patvirtinantys pasikeitusius duomenis.</w:t>
            </w:r>
          </w:p>
          <w:p w14:paraId="2A6BEF18" w14:textId="42F1E297" w:rsidR="00AA64E5" w:rsidRDefault="00294E3E" w:rsidP="009F76AD">
            <w:pPr>
              <w:pStyle w:val="Betarp"/>
              <w:rPr>
                <w:rFonts w:ascii="Times New Roman" w:hAnsi="Times New Roman"/>
                <w:lang w:eastAsia="lt-LT"/>
              </w:rPr>
            </w:pPr>
            <w:r w:rsidRPr="009F76AD">
              <w:rPr>
                <w:rFonts w:ascii="Times New Roman" w:hAnsi="Times New Roman"/>
                <w:lang w:eastAsia="lt-LT"/>
              </w:rPr>
              <w:t>4</w:t>
            </w:r>
            <w:r w:rsidR="00AA64E5" w:rsidRPr="009F76AD">
              <w:rPr>
                <w:rFonts w:ascii="Times New Roman" w:hAnsi="Times New Roman"/>
                <w:lang w:eastAsia="lt-LT"/>
              </w:rPr>
              <w:t>. Mokėjimo pavedimas su banko žymomis arba kvitas, patvirtinantis, kad sumokėta nustatytojo dydžio valstybės rinkliava (pateikiama priėmus sprendimą patikslinti licenciją) už licencijos patikslinimą.</w:t>
            </w:r>
          </w:p>
          <w:p w14:paraId="1FD0DD45" w14:textId="77777777" w:rsidR="009F76AD" w:rsidRPr="009F76AD" w:rsidRDefault="009F76AD" w:rsidP="009F76AD">
            <w:pPr>
              <w:pStyle w:val="Betarp"/>
              <w:rPr>
                <w:rFonts w:ascii="Times New Roman" w:hAnsi="Times New Roman"/>
                <w:lang w:eastAsia="lt-LT"/>
              </w:rPr>
            </w:pPr>
          </w:p>
          <w:p w14:paraId="2D090C5B" w14:textId="77777777" w:rsidR="00AA64E5" w:rsidRPr="009F76AD" w:rsidRDefault="00AA64E5" w:rsidP="009F76AD">
            <w:pPr>
              <w:pStyle w:val="Betarp"/>
              <w:rPr>
                <w:rFonts w:ascii="Times New Roman" w:hAnsi="Times New Roman"/>
                <w:b/>
                <w:bCs/>
                <w:lang w:eastAsia="lt-LT"/>
              </w:rPr>
            </w:pPr>
            <w:r w:rsidRPr="009F76AD">
              <w:rPr>
                <w:rFonts w:ascii="Times New Roman" w:hAnsi="Times New Roman"/>
                <w:b/>
                <w:bCs/>
                <w:lang w:eastAsia="lt-LT"/>
              </w:rPr>
              <w:t>Galiojimo sustabdymas.</w:t>
            </w:r>
          </w:p>
          <w:p w14:paraId="4F2BBC80" w14:textId="77777777" w:rsidR="00AA64E5" w:rsidRPr="009F76AD" w:rsidRDefault="00AA64E5" w:rsidP="009F76AD">
            <w:pPr>
              <w:pStyle w:val="Betarp"/>
              <w:rPr>
                <w:rFonts w:ascii="Times New Roman" w:hAnsi="Times New Roman"/>
                <w:lang w:eastAsia="lt-LT"/>
              </w:rPr>
            </w:pPr>
            <w:r w:rsidRPr="009F76AD">
              <w:rPr>
                <w:rFonts w:ascii="Times New Roman" w:hAnsi="Times New Roman"/>
                <w:lang w:eastAsia="lt-LT"/>
              </w:rPr>
              <w:t>1. Paraiška.</w:t>
            </w:r>
          </w:p>
          <w:p w14:paraId="5BEB523D" w14:textId="77777777" w:rsidR="00AA64E5" w:rsidRDefault="00AA64E5" w:rsidP="009F76AD">
            <w:pPr>
              <w:pStyle w:val="Betarp"/>
              <w:rPr>
                <w:rFonts w:ascii="Times New Roman" w:hAnsi="Times New Roman"/>
                <w:lang w:eastAsia="lt-LT"/>
              </w:rPr>
            </w:pPr>
            <w:r w:rsidRPr="009F76AD">
              <w:rPr>
                <w:rFonts w:ascii="Times New Roman" w:hAnsi="Times New Roman"/>
                <w:lang w:eastAsia="lt-LT"/>
              </w:rPr>
              <w:t>2. Įgaliojimas, jeigu paraišką ir dokumentus pasirašo ir teikia įgaliotas asmuo.</w:t>
            </w:r>
          </w:p>
          <w:p w14:paraId="08487EA6" w14:textId="77777777" w:rsidR="009F76AD" w:rsidRPr="009F76AD" w:rsidRDefault="009F76AD" w:rsidP="009F76AD">
            <w:pPr>
              <w:pStyle w:val="Betarp"/>
              <w:rPr>
                <w:rFonts w:ascii="Times New Roman" w:hAnsi="Times New Roman"/>
                <w:lang w:eastAsia="lt-LT"/>
              </w:rPr>
            </w:pPr>
          </w:p>
          <w:p w14:paraId="370613B3" w14:textId="77777777" w:rsidR="00AA64E5" w:rsidRPr="009F76AD" w:rsidRDefault="00AA64E5" w:rsidP="009F76AD">
            <w:pPr>
              <w:pStyle w:val="Betarp"/>
              <w:rPr>
                <w:rFonts w:ascii="Times New Roman" w:hAnsi="Times New Roman"/>
                <w:b/>
                <w:bCs/>
                <w:lang w:eastAsia="lt-LT"/>
              </w:rPr>
            </w:pPr>
            <w:r w:rsidRPr="009F76AD">
              <w:rPr>
                <w:rFonts w:ascii="Times New Roman" w:hAnsi="Times New Roman"/>
                <w:b/>
                <w:bCs/>
                <w:lang w:eastAsia="lt-LT"/>
              </w:rPr>
              <w:t>Galiojimo sustabdymo panaikinimas.</w:t>
            </w:r>
          </w:p>
          <w:p w14:paraId="621F78CE" w14:textId="77777777" w:rsidR="00440D74" w:rsidRPr="009F76AD" w:rsidRDefault="00AA64E5" w:rsidP="009F76AD">
            <w:pPr>
              <w:pStyle w:val="Betarp"/>
              <w:rPr>
                <w:rFonts w:ascii="Times New Roman" w:hAnsi="Times New Roman"/>
                <w:lang w:eastAsia="lt-LT"/>
              </w:rPr>
            </w:pPr>
            <w:r w:rsidRPr="009F76AD">
              <w:rPr>
                <w:rFonts w:ascii="Times New Roman" w:hAnsi="Times New Roman"/>
                <w:lang w:eastAsia="lt-LT"/>
              </w:rPr>
              <w:t>1. Paraiška.</w:t>
            </w:r>
          </w:p>
          <w:p w14:paraId="3562060F" w14:textId="6EFC5A42" w:rsidR="00AA64E5" w:rsidRPr="009F76AD" w:rsidRDefault="00AA64E5" w:rsidP="009F76AD">
            <w:pPr>
              <w:pStyle w:val="Betarp"/>
              <w:rPr>
                <w:rFonts w:ascii="Times New Roman" w:hAnsi="Times New Roman"/>
                <w:lang w:eastAsia="lt-LT"/>
              </w:rPr>
            </w:pPr>
            <w:r w:rsidRPr="009F76AD">
              <w:rPr>
                <w:rFonts w:ascii="Times New Roman" w:hAnsi="Times New Roman"/>
                <w:lang w:eastAsia="lt-LT"/>
              </w:rPr>
              <w:t>2. Įgaliojimas, jeigu paraišką ir dokumentus pasirašo ir teikia įgaliotas asmuo.</w:t>
            </w:r>
          </w:p>
          <w:p w14:paraId="0C8F40B3" w14:textId="77777777" w:rsidR="00AA64E5" w:rsidRDefault="00AA64E5" w:rsidP="009F76AD">
            <w:pPr>
              <w:pStyle w:val="Betarp"/>
              <w:rPr>
                <w:rFonts w:ascii="Times New Roman" w:hAnsi="Times New Roman"/>
                <w:lang w:eastAsia="lt-LT"/>
              </w:rPr>
            </w:pPr>
            <w:r w:rsidRPr="009F76AD">
              <w:rPr>
                <w:rFonts w:ascii="Times New Roman" w:hAnsi="Times New Roman"/>
                <w:lang w:eastAsia="lt-LT"/>
              </w:rPr>
              <w:t>3. Dokumentai, įrodantys pažeidimų pašalinimą.</w:t>
            </w:r>
          </w:p>
          <w:p w14:paraId="134962B2" w14:textId="77777777" w:rsidR="009F76AD" w:rsidRPr="009F76AD" w:rsidRDefault="009F76AD" w:rsidP="009F76AD">
            <w:pPr>
              <w:pStyle w:val="Betarp"/>
              <w:rPr>
                <w:rFonts w:ascii="Times New Roman" w:hAnsi="Times New Roman"/>
                <w:lang w:eastAsia="lt-LT"/>
              </w:rPr>
            </w:pPr>
          </w:p>
          <w:p w14:paraId="33F6C199" w14:textId="77777777" w:rsidR="00AA64E5" w:rsidRPr="009F76AD" w:rsidRDefault="00AA64E5" w:rsidP="009F76AD">
            <w:pPr>
              <w:pStyle w:val="Betarp"/>
              <w:rPr>
                <w:rFonts w:ascii="Times New Roman" w:hAnsi="Times New Roman"/>
                <w:b/>
                <w:bCs/>
                <w:lang w:eastAsia="lt-LT"/>
              </w:rPr>
            </w:pPr>
            <w:r w:rsidRPr="009F76AD">
              <w:rPr>
                <w:rFonts w:ascii="Times New Roman" w:hAnsi="Times New Roman"/>
                <w:b/>
                <w:bCs/>
                <w:lang w:eastAsia="lt-LT"/>
              </w:rPr>
              <w:t>Galiojimo panaikinimas.</w:t>
            </w:r>
          </w:p>
          <w:p w14:paraId="1C6DDE48" w14:textId="77777777" w:rsidR="00AA64E5" w:rsidRPr="009F76AD" w:rsidRDefault="00AA64E5" w:rsidP="009F76AD">
            <w:pPr>
              <w:pStyle w:val="Betarp"/>
              <w:rPr>
                <w:rFonts w:ascii="Times New Roman" w:hAnsi="Times New Roman"/>
                <w:lang w:eastAsia="lt-LT"/>
              </w:rPr>
            </w:pPr>
            <w:r w:rsidRPr="009F76AD">
              <w:rPr>
                <w:rFonts w:ascii="Times New Roman" w:hAnsi="Times New Roman"/>
                <w:lang w:eastAsia="lt-LT"/>
              </w:rPr>
              <w:t>1. Paraiška.</w:t>
            </w:r>
          </w:p>
          <w:p w14:paraId="44D74D51" w14:textId="5F5FA441" w:rsidR="00704472" w:rsidRPr="00A6115B" w:rsidRDefault="00AA64E5" w:rsidP="009F76AD">
            <w:pPr>
              <w:pStyle w:val="Betarp"/>
            </w:pPr>
            <w:r w:rsidRPr="009F76AD">
              <w:rPr>
                <w:rFonts w:ascii="Times New Roman" w:hAnsi="Times New Roman"/>
                <w:lang w:eastAsia="lt-LT"/>
              </w:rPr>
              <w:t>2. Įgaliojimas, jeigu paraišką ir dokumentus pasirašo ir teikia įgaliotas asmuo.</w:t>
            </w:r>
          </w:p>
        </w:tc>
      </w:tr>
      <w:tr w:rsidR="003B0132" w:rsidRPr="00A6115B" w14:paraId="4CC39A04" w14:textId="77777777" w:rsidTr="00922B47">
        <w:trPr>
          <w:jc w:val="center"/>
        </w:trPr>
        <w:tc>
          <w:tcPr>
            <w:tcW w:w="2977" w:type="dxa"/>
          </w:tcPr>
          <w:p w14:paraId="52B34E57"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lastRenderedPageBreak/>
              <w:t>Administracinės paslaugos teikimo būtinų veiksmų seka</w:t>
            </w:r>
          </w:p>
        </w:tc>
        <w:tc>
          <w:tcPr>
            <w:tcW w:w="6627" w:type="dxa"/>
            <w:vAlign w:val="center"/>
          </w:tcPr>
          <w:p w14:paraId="12A47617" w14:textId="77777777" w:rsidR="009B7DF7" w:rsidRPr="00A6115B" w:rsidRDefault="009B7DF7" w:rsidP="004B74CA">
            <w:pPr>
              <w:shd w:val="clear" w:color="auto" w:fill="FFFFFF"/>
              <w:spacing w:after="0" w:line="240" w:lineRule="auto"/>
              <w:rPr>
                <w:rFonts w:ascii="Times New Roman" w:eastAsia="Times New Roman" w:hAnsi="Times New Roman"/>
                <w:lang w:eastAsia="lt-LT"/>
              </w:rPr>
            </w:pPr>
            <w:r w:rsidRPr="00A6115B">
              <w:rPr>
                <w:rFonts w:ascii="Times New Roman" w:eastAsia="Times New Roman" w:hAnsi="Times New Roman"/>
                <w:b/>
                <w:bCs/>
                <w:lang w:eastAsia="lt-LT"/>
              </w:rPr>
              <w:t>Paslaugos inicijavimas</w:t>
            </w:r>
          </w:p>
          <w:p w14:paraId="3BB2F9A2" w14:textId="77777777" w:rsidR="00B56EB3" w:rsidRDefault="00FC571B" w:rsidP="004B74CA">
            <w:pPr>
              <w:shd w:val="clear" w:color="auto" w:fill="FFFFFF"/>
              <w:spacing w:before="75" w:after="75" w:line="240" w:lineRule="auto"/>
              <w:rPr>
                <w:rFonts w:ascii="Times New Roman" w:hAnsi="Times New Roman"/>
              </w:rPr>
            </w:pPr>
            <w:r w:rsidRPr="00DC7E46">
              <w:rPr>
                <w:rFonts w:ascii="Times New Roman" w:hAnsi="Times New Roman"/>
              </w:rPr>
              <w:t xml:space="preserve">Paslaugos gavėjas arba įgaliotas asmuo </w:t>
            </w:r>
            <w:r w:rsidR="00237E8F">
              <w:rPr>
                <w:rFonts w:ascii="Times New Roman" w:hAnsi="Times New Roman"/>
              </w:rPr>
              <w:t>pateikia paraišką</w:t>
            </w:r>
            <w:r w:rsidR="000B7BE2">
              <w:rPr>
                <w:rFonts w:ascii="Times New Roman" w:hAnsi="Times New Roman"/>
              </w:rPr>
              <w:t xml:space="preserve"> (</w:t>
            </w:r>
            <w:r w:rsidR="00F9315C">
              <w:rPr>
                <w:rFonts w:ascii="Times New Roman" w:hAnsi="Times New Roman"/>
              </w:rPr>
              <w:t xml:space="preserve">jeigu pateikiama </w:t>
            </w:r>
            <w:r w:rsidR="00E97432" w:rsidRPr="00A6115B">
              <w:rPr>
                <w:rFonts w:ascii="Times New Roman" w:hAnsi="Times New Roman"/>
              </w:rPr>
              <w:t>elektronin</w:t>
            </w:r>
            <w:r w:rsidR="00F9315C">
              <w:rPr>
                <w:rFonts w:ascii="Times New Roman" w:hAnsi="Times New Roman"/>
              </w:rPr>
              <w:t>ė</w:t>
            </w:r>
            <w:r w:rsidR="00E97432" w:rsidRPr="00A6115B">
              <w:rPr>
                <w:rFonts w:ascii="Times New Roman" w:hAnsi="Times New Roman"/>
              </w:rPr>
              <w:t xml:space="preserve"> p</w:t>
            </w:r>
            <w:r w:rsidR="00F9315C">
              <w:rPr>
                <w:rFonts w:ascii="Times New Roman" w:hAnsi="Times New Roman"/>
              </w:rPr>
              <w:t>araiškos</w:t>
            </w:r>
            <w:r w:rsidR="00E97432" w:rsidRPr="00A6115B">
              <w:rPr>
                <w:rFonts w:ascii="Times New Roman" w:hAnsi="Times New Roman"/>
              </w:rPr>
              <w:t xml:space="preserve"> formą</w:t>
            </w:r>
            <w:r w:rsidR="00F9315C">
              <w:rPr>
                <w:rFonts w:ascii="Times New Roman" w:hAnsi="Times New Roman"/>
              </w:rPr>
              <w:t>, ją</w:t>
            </w:r>
            <w:r w:rsidR="00E97432" w:rsidRPr="00A6115B">
              <w:rPr>
                <w:rFonts w:ascii="Times New Roman" w:hAnsi="Times New Roman"/>
              </w:rPr>
              <w:t xml:space="preserve"> reikia pasirašyti kvalifikuotu elektroniniu parašu)</w:t>
            </w:r>
            <w:r w:rsidR="00B56EB3">
              <w:rPr>
                <w:rFonts w:ascii="Times New Roman" w:hAnsi="Times New Roman"/>
              </w:rPr>
              <w:t>.</w:t>
            </w:r>
          </w:p>
          <w:p w14:paraId="708FB3FA" w14:textId="7E8E7F34" w:rsidR="009B7DF7" w:rsidRPr="00A6115B" w:rsidRDefault="009B7DF7" w:rsidP="004B74CA">
            <w:pPr>
              <w:shd w:val="clear" w:color="auto" w:fill="FFFFFF"/>
              <w:spacing w:before="75" w:after="75" w:line="240" w:lineRule="auto"/>
              <w:rPr>
                <w:rFonts w:ascii="Times New Roman" w:eastAsia="Times New Roman" w:hAnsi="Times New Roman"/>
                <w:lang w:eastAsia="lt-LT"/>
              </w:rPr>
            </w:pPr>
            <w:r w:rsidRPr="00A6115B">
              <w:rPr>
                <w:rFonts w:ascii="Times New Roman" w:eastAsia="Times New Roman" w:hAnsi="Times New Roman"/>
                <w:b/>
                <w:bCs/>
                <w:lang w:eastAsia="lt-LT"/>
              </w:rPr>
              <w:t>Prašymo nagrinėjimas</w:t>
            </w:r>
          </w:p>
          <w:p w14:paraId="1F3B9F90" w14:textId="4D516C1E" w:rsidR="00B56EB3" w:rsidRPr="00F9315C" w:rsidRDefault="009B7DF7" w:rsidP="004B74CA">
            <w:pPr>
              <w:shd w:val="clear" w:color="auto" w:fill="FFFFFF"/>
              <w:spacing w:after="0" w:line="240" w:lineRule="auto"/>
              <w:rPr>
                <w:rFonts w:ascii="Times New Roman" w:eastAsia="Times New Roman" w:hAnsi="Times New Roman"/>
                <w:lang w:eastAsia="lt-LT"/>
              </w:rPr>
            </w:pPr>
            <w:r w:rsidRPr="00F9315C">
              <w:rPr>
                <w:rFonts w:ascii="Times New Roman" w:eastAsia="Times New Roman" w:hAnsi="Times New Roman"/>
                <w:lang w:eastAsia="lt-LT"/>
              </w:rPr>
              <w:t xml:space="preserve">Paslaugos teikėjas išnagrinėja prašymą ir priima sprendimą išduoti </w:t>
            </w:r>
            <w:r w:rsidR="007331F4" w:rsidRPr="00F9315C">
              <w:rPr>
                <w:rFonts w:ascii="Times New Roman" w:eastAsia="Times New Roman" w:hAnsi="Times New Roman"/>
                <w:lang w:eastAsia="lt-LT"/>
              </w:rPr>
              <w:t xml:space="preserve">ar neišduoti </w:t>
            </w:r>
            <w:r w:rsidRPr="00F9315C">
              <w:rPr>
                <w:rFonts w:ascii="Times New Roman" w:eastAsia="Times New Roman" w:hAnsi="Times New Roman"/>
                <w:lang w:eastAsia="lt-LT"/>
              </w:rPr>
              <w:t>licenciją arba informuoja paslaugos gavėją dėl prašymo papildymo</w:t>
            </w:r>
            <w:r w:rsidR="002F3F22" w:rsidRPr="00F9315C">
              <w:rPr>
                <w:rFonts w:ascii="Times New Roman" w:eastAsia="Times New Roman" w:hAnsi="Times New Roman"/>
                <w:lang w:eastAsia="lt-LT"/>
              </w:rPr>
              <w:t>.</w:t>
            </w:r>
          </w:p>
          <w:p w14:paraId="642427E2" w14:textId="77777777" w:rsidR="009B7DF7" w:rsidRPr="00A6115B" w:rsidRDefault="009B7DF7" w:rsidP="004B74CA">
            <w:pPr>
              <w:shd w:val="clear" w:color="auto" w:fill="FFFFFF"/>
              <w:spacing w:after="0" w:line="360" w:lineRule="auto"/>
              <w:rPr>
                <w:rFonts w:ascii="Times New Roman" w:eastAsia="Times New Roman" w:hAnsi="Times New Roman"/>
                <w:lang w:eastAsia="lt-LT"/>
              </w:rPr>
            </w:pPr>
            <w:r w:rsidRPr="00A6115B">
              <w:rPr>
                <w:rFonts w:ascii="Times New Roman" w:eastAsia="Times New Roman" w:hAnsi="Times New Roman"/>
                <w:b/>
                <w:bCs/>
                <w:lang w:eastAsia="lt-LT"/>
              </w:rPr>
              <w:t>Paslaugos rezultato suteikimas</w:t>
            </w:r>
          </w:p>
          <w:p w14:paraId="22CDC7B7" w14:textId="6283B415" w:rsidR="008E598E" w:rsidRPr="00B56EB3" w:rsidRDefault="007331F4" w:rsidP="004B74CA">
            <w:pPr>
              <w:shd w:val="clear" w:color="auto" w:fill="FFFFFF"/>
              <w:spacing w:after="0" w:line="240" w:lineRule="auto"/>
              <w:rPr>
                <w:rFonts w:ascii="Times New Roman" w:eastAsia="Times New Roman" w:hAnsi="Times New Roman"/>
                <w:lang w:eastAsia="lt-LT"/>
              </w:rPr>
            </w:pPr>
            <w:r w:rsidRPr="00B56EB3">
              <w:rPr>
                <w:rFonts w:ascii="Times New Roman" w:eastAsia="Times New Roman" w:hAnsi="Times New Roman"/>
                <w:lang w:eastAsia="lt-LT"/>
              </w:rPr>
              <w:t>Paslaugos teikėjas licencij</w:t>
            </w:r>
            <w:r w:rsidR="00160390">
              <w:rPr>
                <w:rFonts w:ascii="Times New Roman" w:eastAsia="Times New Roman" w:hAnsi="Times New Roman"/>
                <w:lang w:eastAsia="lt-LT"/>
              </w:rPr>
              <w:t>ą</w:t>
            </w:r>
            <w:r w:rsidRPr="00B56EB3">
              <w:rPr>
                <w:rFonts w:ascii="Times New Roman" w:eastAsia="Times New Roman" w:hAnsi="Times New Roman"/>
                <w:lang w:eastAsia="lt-LT"/>
              </w:rPr>
              <w:t xml:space="preserve"> įregistruoja licencijų informacinėje sistemoje</w:t>
            </w:r>
            <w:r w:rsidR="008E598E" w:rsidRPr="00B56EB3">
              <w:rPr>
                <w:rFonts w:ascii="Times New Roman" w:eastAsia="Times New Roman" w:hAnsi="Times New Roman"/>
                <w:lang w:eastAsia="lt-LT"/>
              </w:rPr>
              <w:t>.</w:t>
            </w:r>
            <w:r w:rsidRPr="00B56EB3">
              <w:rPr>
                <w:rFonts w:ascii="Times New Roman" w:eastAsia="Times New Roman" w:hAnsi="Times New Roman"/>
                <w:lang w:eastAsia="lt-LT"/>
              </w:rPr>
              <w:t xml:space="preserve"> </w:t>
            </w:r>
            <w:r w:rsidR="00A64608">
              <w:rPr>
                <w:rFonts w:ascii="Times New Roman" w:eastAsia="Times New Roman" w:hAnsi="Times New Roman"/>
                <w:lang w:eastAsia="lt-LT"/>
              </w:rPr>
              <w:t>L</w:t>
            </w:r>
            <w:r w:rsidR="008E598E" w:rsidRPr="00B56EB3">
              <w:rPr>
                <w:rFonts w:ascii="Times New Roman" w:hAnsi="Times New Roman"/>
                <w:shd w:val="clear" w:color="auto" w:fill="FFFFFF"/>
              </w:rPr>
              <w:t>icencijos popierinis dokumentas nerengiamas</w:t>
            </w:r>
            <w:r w:rsidR="00160390">
              <w:rPr>
                <w:rFonts w:ascii="Times New Roman" w:hAnsi="Times New Roman"/>
                <w:shd w:val="clear" w:color="auto" w:fill="FFFFFF"/>
              </w:rPr>
              <w:t>.</w:t>
            </w:r>
            <w:r w:rsidR="008E598E" w:rsidRPr="00B56EB3">
              <w:rPr>
                <w:rFonts w:ascii="Times New Roman" w:hAnsi="Times New Roman"/>
              </w:rPr>
              <w:br/>
            </w:r>
            <w:r w:rsidR="008E598E" w:rsidRPr="00B56EB3">
              <w:rPr>
                <w:rFonts w:ascii="Times New Roman" w:hAnsi="Times New Roman"/>
                <w:shd w:val="clear" w:color="auto" w:fill="FFFFFF"/>
              </w:rPr>
              <w:t>Duomenis apie licencijas galima pasitikslinti:</w:t>
            </w:r>
            <w:r w:rsidR="00E97432" w:rsidRPr="00B56EB3">
              <w:rPr>
                <w:rFonts w:ascii="Times New Roman" w:hAnsi="Times New Roman"/>
                <w:shd w:val="clear" w:color="auto" w:fill="FFFFFF"/>
              </w:rPr>
              <w:t xml:space="preserve"> </w:t>
            </w:r>
            <w:hyperlink r:id="rId12" w:history="1">
              <w:r w:rsidR="00E97432" w:rsidRPr="00B56EB3">
                <w:rPr>
                  <w:rStyle w:val="Hipersaitas"/>
                  <w:rFonts w:ascii="Times New Roman" w:hAnsi="Times New Roman"/>
                  <w:sz w:val="22"/>
                  <w:szCs w:val="22"/>
                  <w:shd w:val="clear" w:color="auto" w:fill="FFFFFF"/>
                </w:rPr>
                <w:t>https://www.licencijavimas.lt/lis-epp-app/public/licenceSearch</w:t>
              </w:r>
            </w:hyperlink>
            <w:r w:rsidR="00E97432" w:rsidRPr="00B56EB3">
              <w:rPr>
                <w:rFonts w:ascii="Times New Roman" w:hAnsi="Times New Roman"/>
                <w:shd w:val="clear" w:color="auto" w:fill="FFFFFF"/>
              </w:rPr>
              <w:t>.</w:t>
            </w:r>
          </w:p>
          <w:p w14:paraId="43D13AA5" w14:textId="7D20C2C8" w:rsidR="003B0132" w:rsidRPr="00A6115B" w:rsidRDefault="009B7DF7" w:rsidP="00160390">
            <w:pPr>
              <w:shd w:val="clear" w:color="auto" w:fill="FFFFFF"/>
              <w:spacing w:after="0" w:line="240" w:lineRule="auto"/>
              <w:rPr>
                <w:rFonts w:ascii="Times New Roman" w:hAnsi="Times New Roman"/>
                <w:lang w:eastAsia="lt-LT"/>
              </w:rPr>
            </w:pPr>
            <w:r w:rsidRPr="004B74CA">
              <w:rPr>
                <w:rFonts w:ascii="Times New Roman" w:eastAsia="Times New Roman" w:hAnsi="Times New Roman"/>
                <w:lang w:eastAsia="lt-LT"/>
              </w:rPr>
              <w:t xml:space="preserve">Motyvuotas sprendimas neišduoti licenciją paslaugos gavėjui </w:t>
            </w:r>
            <w:r w:rsidR="007331F4" w:rsidRPr="004B74CA">
              <w:rPr>
                <w:rFonts w:ascii="Times New Roman" w:eastAsia="Times New Roman" w:hAnsi="Times New Roman"/>
                <w:lang w:eastAsia="lt-LT"/>
              </w:rPr>
              <w:t>perduodamas</w:t>
            </w:r>
            <w:r w:rsidRPr="004B74CA">
              <w:rPr>
                <w:rFonts w:ascii="Times New Roman" w:eastAsia="Times New Roman" w:hAnsi="Times New Roman"/>
                <w:lang w:eastAsia="lt-LT"/>
              </w:rPr>
              <w:t xml:space="preserve"> paraiškoje nurodytu būdu.</w:t>
            </w:r>
          </w:p>
        </w:tc>
      </w:tr>
      <w:tr w:rsidR="003B0132" w:rsidRPr="00A6115B" w14:paraId="2B7446DA" w14:textId="77777777" w:rsidTr="00922B47">
        <w:trPr>
          <w:jc w:val="center"/>
        </w:trPr>
        <w:tc>
          <w:tcPr>
            <w:tcW w:w="2977" w:type="dxa"/>
          </w:tcPr>
          <w:p w14:paraId="06F86FA3"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teikėjas</w:t>
            </w:r>
          </w:p>
        </w:tc>
        <w:tc>
          <w:tcPr>
            <w:tcW w:w="6627" w:type="dxa"/>
            <w:vAlign w:val="center"/>
          </w:tcPr>
          <w:p w14:paraId="501E0A0C" w14:textId="4EFA8848" w:rsidR="003B0132" w:rsidRPr="00C5745F" w:rsidRDefault="00C5745F" w:rsidP="00C5745F">
            <w:pPr>
              <w:spacing w:after="0" w:line="240" w:lineRule="auto"/>
              <w:rPr>
                <w:rFonts w:ascii="Times New Roman" w:hAnsi="Times New Roman"/>
              </w:rPr>
            </w:pPr>
            <w:r w:rsidRPr="00C5745F">
              <w:rPr>
                <w:rFonts w:ascii="Times New Roman" w:hAnsi="Times New Roman"/>
                <w:lang w:eastAsia="lt-LT"/>
              </w:rPr>
              <w:t>Albertas Birmanas</w:t>
            </w:r>
            <w:r w:rsidR="003B0132" w:rsidRPr="00C5745F">
              <w:rPr>
                <w:rFonts w:ascii="Times New Roman" w:hAnsi="Times New Roman"/>
                <w:lang w:eastAsia="lt-LT"/>
              </w:rPr>
              <w:t xml:space="preserve">, </w:t>
            </w:r>
            <w:r w:rsidRPr="00C5745F">
              <w:rPr>
                <w:rFonts w:ascii="Times New Roman" w:hAnsi="Times New Roman"/>
                <w:lang w:eastAsia="lt-LT"/>
              </w:rPr>
              <w:t>Ekonominės plėtros ir investicijų skyriaus</w:t>
            </w:r>
            <w:r w:rsidR="003B0132" w:rsidRPr="00C5745F">
              <w:rPr>
                <w:rFonts w:ascii="Times New Roman" w:hAnsi="Times New Roman"/>
                <w:lang w:eastAsia="lt-LT"/>
              </w:rPr>
              <w:t xml:space="preserve"> vyriausi</w:t>
            </w:r>
            <w:r w:rsidRPr="00C5745F">
              <w:rPr>
                <w:rFonts w:ascii="Times New Roman" w:hAnsi="Times New Roman"/>
                <w:lang w:eastAsia="lt-LT"/>
              </w:rPr>
              <w:t>asis</w:t>
            </w:r>
            <w:r w:rsidR="003B0132" w:rsidRPr="00C5745F">
              <w:rPr>
                <w:rFonts w:ascii="Times New Roman" w:hAnsi="Times New Roman"/>
                <w:lang w:eastAsia="lt-LT"/>
              </w:rPr>
              <w:t xml:space="preserve"> specialist</w:t>
            </w:r>
            <w:r w:rsidRPr="00C5745F">
              <w:rPr>
                <w:rFonts w:ascii="Times New Roman" w:hAnsi="Times New Roman"/>
                <w:lang w:eastAsia="lt-LT"/>
              </w:rPr>
              <w:t>as</w:t>
            </w:r>
            <w:r w:rsidR="003B0132" w:rsidRPr="00C5745F">
              <w:rPr>
                <w:rFonts w:ascii="Times New Roman" w:hAnsi="Times New Roman"/>
                <w:lang w:eastAsia="lt-LT"/>
              </w:rPr>
              <w:t>, tel.</w:t>
            </w:r>
            <w:r w:rsidR="00C145FC" w:rsidRPr="00C5745F">
              <w:rPr>
                <w:rFonts w:ascii="Times New Roman" w:hAnsi="Times New Roman"/>
                <w:lang w:eastAsia="lt-LT"/>
              </w:rPr>
              <w:t xml:space="preserve"> </w:t>
            </w:r>
            <w:r w:rsidR="00BD1382" w:rsidRPr="00C5745F">
              <w:rPr>
                <w:rFonts w:ascii="Times New Roman" w:hAnsi="Times New Roman"/>
                <w:lang w:eastAsia="lt-LT"/>
              </w:rPr>
              <w:t>+370</w:t>
            </w:r>
            <w:r w:rsidR="00C145FC" w:rsidRPr="00C5745F">
              <w:rPr>
                <w:rFonts w:ascii="Times New Roman" w:hAnsi="Times New Roman"/>
                <w:lang w:eastAsia="lt-LT"/>
              </w:rPr>
              <w:t xml:space="preserve"> 6</w:t>
            </w:r>
            <w:r w:rsidRPr="00C5745F">
              <w:rPr>
                <w:rFonts w:ascii="Times New Roman" w:hAnsi="Times New Roman"/>
                <w:lang w:eastAsia="lt-LT"/>
              </w:rPr>
              <w:t>50</w:t>
            </w:r>
            <w:r w:rsidR="00C145FC" w:rsidRPr="00C5745F">
              <w:rPr>
                <w:rFonts w:ascii="Times New Roman" w:hAnsi="Times New Roman"/>
                <w:lang w:eastAsia="lt-LT"/>
              </w:rPr>
              <w:t xml:space="preserve"> </w:t>
            </w:r>
            <w:r w:rsidRPr="00C5745F">
              <w:rPr>
                <w:rFonts w:ascii="Times New Roman" w:hAnsi="Times New Roman"/>
                <w:lang w:eastAsia="lt-LT"/>
              </w:rPr>
              <w:t xml:space="preserve">94 923, </w:t>
            </w:r>
            <w:r w:rsidR="003B0132" w:rsidRPr="00C5745F">
              <w:rPr>
                <w:rFonts w:ascii="Times New Roman" w:hAnsi="Times New Roman"/>
                <w:lang w:eastAsia="lt-LT"/>
              </w:rPr>
              <w:t>el.</w:t>
            </w:r>
            <w:r w:rsidR="008811D3" w:rsidRPr="00C5745F">
              <w:rPr>
                <w:rFonts w:ascii="Times New Roman" w:hAnsi="Times New Roman"/>
                <w:lang w:eastAsia="lt-LT"/>
              </w:rPr>
              <w:t xml:space="preserve"> </w:t>
            </w:r>
            <w:r w:rsidR="003B0132" w:rsidRPr="00C5745F">
              <w:rPr>
                <w:rFonts w:ascii="Times New Roman" w:hAnsi="Times New Roman"/>
                <w:lang w:eastAsia="lt-LT"/>
              </w:rPr>
              <w:t xml:space="preserve">paštas </w:t>
            </w:r>
            <w:hyperlink r:id="rId13" w:history="1">
              <w:r w:rsidRPr="00C5745F">
                <w:rPr>
                  <w:rStyle w:val="Hipersaitas"/>
                  <w:rFonts w:ascii="Times New Roman" w:hAnsi="Times New Roman"/>
                  <w:sz w:val="22"/>
                  <w:szCs w:val="22"/>
                </w:rPr>
                <w:t>albertas.birmanas@kalvarija.lt</w:t>
              </w:r>
            </w:hyperlink>
          </w:p>
        </w:tc>
      </w:tr>
      <w:tr w:rsidR="003B0132" w:rsidRPr="00A6115B" w14:paraId="6F4CEC01" w14:textId="77777777" w:rsidTr="00922B47">
        <w:trPr>
          <w:jc w:val="center"/>
        </w:trPr>
        <w:tc>
          <w:tcPr>
            <w:tcW w:w="2977" w:type="dxa"/>
          </w:tcPr>
          <w:p w14:paraId="63E10272"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suteikimo trukmė</w:t>
            </w:r>
          </w:p>
        </w:tc>
        <w:tc>
          <w:tcPr>
            <w:tcW w:w="6627" w:type="dxa"/>
            <w:vAlign w:val="center"/>
          </w:tcPr>
          <w:p w14:paraId="58A9D8B1" w14:textId="77777777" w:rsidR="003B0132" w:rsidRDefault="006C4214" w:rsidP="00275F4D">
            <w:pPr>
              <w:spacing w:after="0" w:line="240" w:lineRule="auto"/>
              <w:rPr>
                <w:rFonts w:ascii="Times New Roman" w:hAnsi="Times New Roman"/>
                <w:lang w:eastAsia="lt-LT"/>
              </w:rPr>
            </w:pPr>
            <w:r>
              <w:rPr>
                <w:rFonts w:ascii="Times New Roman" w:hAnsi="Times New Roman"/>
                <w:lang w:eastAsia="lt-LT"/>
              </w:rPr>
              <w:t xml:space="preserve">Licencijos išdavimas – </w:t>
            </w:r>
            <w:r w:rsidR="003B0132" w:rsidRPr="00A6115B">
              <w:rPr>
                <w:rFonts w:ascii="Times New Roman" w:hAnsi="Times New Roman"/>
                <w:lang w:eastAsia="lt-LT"/>
              </w:rPr>
              <w:t>30 d.</w:t>
            </w:r>
          </w:p>
          <w:p w14:paraId="7C781778" w14:textId="7258B253" w:rsidR="006C4214" w:rsidRDefault="0056194B" w:rsidP="00275F4D">
            <w:pPr>
              <w:spacing w:after="0" w:line="240" w:lineRule="auto"/>
              <w:rPr>
                <w:rFonts w:ascii="Times New Roman" w:hAnsi="Times New Roman"/>
                <w:lang w:eastAsia="lt-LT"/>
              </w:rPr>
            </w:pPr>
            <w:r>
              <w:rPr>
                <w:rFonts w:ascii="Times New Roman" w:hAnsi="Times New Roman"/>
                <w:lang w:eastAsia="lt-LT"/>
              </w:rPr>
              <w:t xml:space="preserve">Licencijos papildymas – 15 d. </w:t>
            </w:r>
          </w:p>
          <w:p w14:paraId="4A27AE0C" w14:textId="6F92D4B3" w:rsidR="006C4214" w:rsidRPr="00A6115B" w:rsidRDefault="00007777" w:rsidP="00133FAB">
            <w:pPr>
              <w:spacing w:after="0" w:line="240" w:lineRule="auto"/>
              <w:rPr>
                <w:rFonts w:ascii="Times New Roman" w:hAnsi="Times New Roman"/>
                <w:lang w:eastAsia="lt-LT"/>
              </w:rPr>
            </w:pPr>
            <w:r>
              <w:rPr>
                <w:rFonts w:ascii="Times New Roman" w:hAnsi="Times New Roman"/>
                <w:lang w:eastAsia="lt-LT"/>
              </w:rPr>
              <w:t xml:space="preserve">Licencijos </w:t>
            </w:r>
            <w:r w:rsidR="001C46A0">
              <w:rPr>
                <w:rFonts w:ascii="Times New Roman" w:hAnsi="Times New Roman"/>
                <w:lang w:eastAsia="lt-LT"/>
              </w:rPr>
              <w:t>patikslinimas</w:t>
            </w:r>
            <w:r w:rsidR="000879A6">
              <w:rPr>
                <w:rFonts w:ascii="Times New Roman" w:hAnsi="Times New Roman"/>
                <w:lang w:eastAsia="lt-LT"/>
              </w:rPr>
              <w:t xml:space="preserve">, </w:t>
            </w:r>
            <w:r w:rsidR="000879A6">
              <w:rPr>
                <w:rFonts w:ascii="Times New Roman" w:hAnsi="Times New Roman"/>
              </w:rPr>
              <w:t>g</w:t>
            </w:r>
            <w:r w:rsidR="000879A6" w:rsidRPr="00F61331">
              <w:rPr>
                <w:rFonts w:ascii="Times New Roman" w:hAnsi="Times New Roman"/>
              </w:rPr>
              <w:t>aliojimo sustabdymo panaikinimas</w:t>
            </w:r>
            <w:r w:rsidR="000879A6">
              <w:rPr>
                <w:rFonts w:ascii="Times New Roman" w:hAnsi="Times New Roman"/>
              </w:rPr>
              <w:t xml:space="preserve">, </w:t>
            </w:r>
            <w:r w:rsidR="00104348">
              <w:rPr>
                <w:rFonts w:ascii="Times New Roman" w:hAnsi="Times New Roman"/>
              </w:rPr>
              <w:t>g</w:t>
            </w:r>
            <w:r w:rsidR="00104348" w:rsidRPr="00F61331">
              <w:rPr>
                <w:rFonts w:ascii="Times New Roman" w:hAnsi="Times New Roman"/>
              </w:rPr>
              <w:t>aliojimo panaikinimas</w:t>
            </w:r>
            <w:r w:rsidR="00104348">
              <w:rPr>
                <w:rFonts w:ascii="Times New Roman" w:hAnsi="Times New Roman"/>
              </w:rPr>
              <w:t xml:space="preserve">, </w:t>
            </w:r>
            <w:r w:rsidR="00E77514">
              <w:rPr>
                <w:rFonts w:ascii="Times New Roman" w:hAnsi="Times New Roman"/>
              </w:rPr>
              <w:t>g</w:t>
            </w:r>
            <w:r w:rsidR="00E77514" w:rsidRPr="00F61331">
              <w:rPr>
                <w:rFonts w:ascii="Times New Roman" w:hAnsi="Times New Roman"/>
              </w:rPr>
              <w:t>aliojimo sustabdymas</w:t>
            </w:r>
            <w:r w:rsidR="001C46A0">
              <w:rPr>
                <w:rFonts w:ascii="Times New Roman" w:hAnsi="Times New Roman"/>
                <w:lang w:eastAsia="lt-LT"/>
              </w:rPr>
              <w:t xml:space="preserve"> – 3 d.</w:t>
            </w:r>
            <w:r w:rsidR="00E73C6A">
              <w:rPr>
                <w:rFonts w:ascii="Times New Roman" w:hAnsi="Times New Roman"/>
                <w:lang w:eastAsia="lt-LT"/>
              </w:rPr>
              <w:t xml:space="preserve"> </w:t>
            </w:r>
          </w:p>
        </w:tc>
      </w:tr>
      <w:tr w:rsidR="003B0132" w:rsidRPr="00A6115B" w14:paraId="6C383213" w14:textId="77777777" w:rsidTr="00922B47">
        <w:trPr>
          <w:jc w:val="center"/>
        </w:trPr>
        <w:tc>
          <w:tcPr>
            <w:tcW w:w="2977" w:type="dxa"/>
          </w:tcPr>
          <w:p w14:paraId="7506E6E9"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Administracinės paslaugos suteikimo kaina (jei administracinė paslauga teikiama atlygintinai)</w:t>
            </w:r>
          </w:p>
        </w:tc>
        <w:tc>
          <w:tcPr>
            <w:tcW w:w="6627" w:type="dxa"/>
            <w:vAlign w:val="center"/>
          </w:tcPr>
          <w:p w14:paraId="24D55EEC" w14:textId="77777777" w:rsidR="003B0132" w:rsidRPr="00A6115B" w:rsidRDefault="003B0132" w:rsidP="00B65188">
            <w:pPr>
              <w:rPr>
                <w:rFonts w:ascii="Times New Roman" w:hAnsi="Times New Roman"/>
                <w:lang w:eastAsia="lt-LT"/>
              </w:rPr>
            </w:pPr>
            <w:r w:rsidRPr="00A6115B">
              <w:rPr>
                <w:rFonts w:ascii="Times New Roman" w:hAnsi="Times New Roman"/>
                <w:lang w:eastAsia="lt-LT"/>
              </w:rPr>
              <w:t>Mokėjimo rekvizitai:</w:t>
            </w:r>
          </w:p>
          <w:tbl>
            <w:tblPr>
              <w:tblW w:w="6051" w:type="dxa"/>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365"/>
              <w:gridCol w:w="720"/>
              <w:gridCol w:w="1663"/>
              <w:gridCol w:w="1303"/>
            </w:tblGrid>
            <w:tr w:rsidR="00634A71" w:rsidRPr="00A6115B" w14:paraId="7C5BF145"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2800BBF7" w14:textId="77777777" w:rsidR="0002279C" w:rsidRPr="00A6115B" w:rsidRDefault="0002279C" w:rsidP="0002279C">
                  <w:pPr>
                    <w:pStyle w:val="prastasiniatinklio"/>
                    <w:jc w:val="center"/>
                    <w:rPr>
                      <w:sz w:val="22"/>
                      <w:szCs w:val="22"/>
                    </w:rPr>
                  </w:pPr>
                  <w:r w:rsidRPr="00A6115B">
                    <w:rPr>
                      <w:sz w:val="22"/>
                      <w:szCs w:val="22"/>
                    </w:rPr>
                    <w:t>Mokėjimo rekvizitai:</w:t>
                  </w:r>
                  <w:r w:rsidRPr="00A6115B">
                    <w:rPr>
                      <w:sz w:val="22"/>
                      <w:szCs w:val="22"/>
                    </w:rPr>
                    <w:br/>
                    <w:t>Sąskaitos Nr.</w:t>
                  </w:r>
                </w:p>
              </w:tc>
              <w:tc>
                <w:tcPr>
                  <w:tcW w:w="720" w:type="dxa"/>
                  <w:tcBorders>
                    <w:top w:val="outset" w:sz="6" w:space="0" w:color="auto"/>
                    <w:left w:val="outset" w:sz="6" w:space="0" w:color="auto"/>
                    <w:bottom w:val="outset" w:sz="6" w:space="0" w:color="auto"/>
                    <w:right w:val="outset" w:sz="6" w:space="0" w:color="auto"/>
                  </w:tcBorders>
                  <w:vAlign w:val="center"/>
                </w:tcPr>
                <w:p w14:paraId="3F37B771" w14:textId="77777777" w:rsidR="0002279C" w:rsidRPr="00A6115B" w:rsidRDefault="0002279C" w:rsidP="0002279C">
                  <w:pPr>
                    <w:pStyle w:val="prastasiniatinklio"/>
                    <w:jc w:val="center"/>
                    <w:rPr>
                      <w:sz w:val="22"/>
                      <w:szCs w:val="22"/>
                    </w:rPr>
                  </w:pPr>
                  <w:r w:rsidRPr="00A6115B">
                    <w:rPr>
                      <w:sz w:val="22"/>
                      <w:szCs w:val="22"/>
                    </w:rPr>
                    <w:t>Banko kodas</w:t>
                  </w:r>
                </w:p>
              </w:tc>
              <w:tc>
                <w:tcPr>
                  <w:tcW w:w="1663" w:type="dxa"/>
                  <w:tcBorders>
                    <w:top w:val="outset" w:sz="6" w:space="0" w:color="auto"/>
                    <w:left w:val="outset" w:sz="6" w:space="0" w:color="auto"/>
                    <w:bottom w:val="outset" w:sz="6" w:space="0" w:color="auto"/>
                    <w:right w:val="outset" w:sz="6" w:space="0" w:color="auto"/>
                  </w:tcBorders>
                  <w:vAlign w:val="center"/>
                </w:tcPr>
                <w:p w14:paraId="5785332E" w14:textId="77777777" w:rsidR="0002279C" w:rsidRPr="00A6115B" w:rsidRDefault="0002279C" w:rsidP="0002279C">
                  <w:pPr>
                    <w:pStyle w:val="prastasiniatinklio"/>
                    <w:jc w:val="center"/>
                    <w:rPr>
                      <w:sz w:val="22"/>
                      <w:szCs w:val="22"/>
                    </w:rPr>
                  </w:pPr>
                  <w:r w:rsidRPr="00A6115B">
                    <w:rPr>
                      <w:sz w:val="22"/>
                      <w:szCs w:val="22"/>
                    </w:rPr>
                    <w:t>Banko pavadinimas</w:t>
                  </w:r>
                </w:p>
              </w:tc>
              <w:tc>
                <w:tcPr>
                  <w:tcW w:w="1303" w:type="dxa"/>
                  <w:tcBorders>
                    <w:top w:val="outset" w:sz="6" w:space="0" w:color="auto"/>
                    <w:left w:val="outset" w:sz="6" w:space="0" w:color="auto"/>
                    <w:bottom w:val="outset" w:sz="6" w:space="0" w:color="auto"/>
                    <w:right w:val="outset" w:sz="6" w:space="0" w:color="auto"/>
                  </w:tcBorders>
                  <w:vAlign w:val="center"/>
                </w:tcPr>
                <w:p w14:paraId="2C095057" w14:textId="77777777" w:rsidR="0002279C" w:rsidRPr="00A6115B" w:rsidRDefault="0002279C" w:rsidP="0002279C">
                  <w:pPr>
                    <w:pStyle w:val="prastasiniatinklio"/>
                    <w:jc w:val="center"/>
                    <w:rPr>
                      <w:sz w:val="22"/>
                      <w:szCs w:val="22"/>
                    </w:rPr>
                  </w:pPr>
                  <w:r w:rsidRPr="00A6115B">
                    <w:rPr>
                      <w:sz w:val="22"/>
                      <w:szCs w:val="22"/>
                    </w:rPr>
                    <w:t>SWIFT kodas</w:t>
                  </w:r>
                </w:p>
              </w:tc>
            </w:tr>
            <w:tr w:rsidR="00634A71" w:rsidRPr="00A6115B" w14:paraId="2CBD335A" w14:textId="77777777" w:rsidTr="00270E63">
              <w:trPr>
                <w:trHeight w:val="450"/>
                <w:jc w:val="center"/>
              </w:trPr>
              <w:tc>
                <w:tcPr>
                  <w:tcW w:w="2365" w:type="dxa"/>
                  <w:tcBorders>
                    <w:top w:val="outset" w:sz="6" w:space="0" w:color="auto"/>
                    <w:left w:val="outset" w:sz="6" w:space="0" w:color="auto"/>
                    <w:bottom w:val="outset" w:sz="6" w:space="0" w:color="auto"/>
                    <w:right w:val="outset" w:sz="6" w:space="0" w:color="auto"/>
                  </w:tcBorders>
                  <w:vAlign w:val="center"/>
                </w:tcPr>
                <w:p w14:paraId="6E43D1D5" w14:textId="77777777" w:rsidR="0002279C" w:rsidRPr="00A6115B" w:rsidRDefault="0002279C" w:rsidP="0002279C">
                  <w:pPr>
                    <w:pStyle w:val="prastasiniatinklio"/>
                    <w:rPr>
                      <w:sz w:val="22"/>
                      <w:szCs w:val="22"/>
                    </w:rPr>
                  </w:pPr>
                  <w:r w:rsidRPr="00A6115B">
                    <w:rPr>
                      <w:sz w:val="22"/>
                      <w:szCs w:val="22"/>
                    </w:rPr>
                    <w:lastRenderedPageBreak/>
                    <w:t>LT78 7290 0000 0013 0151</w:t>
                  </w:r>
                </w:p>
              </w:tc>
              <w:tc>
                <w:tcPr>
                  <w:tcW w:w="720" w:type="dxa"/>
                  <w:tcBorders>
                    <w:top w:val="outset" w:sz="6" w:space="0" w:color="auto"/>
                    <w:left w:val="outset" w:sz="6" w:space="0" w:color="auto"/>
                    <w:bottom w:val="outset" w:sz="6" w:space="0" w:color="auto"/>
                    <w:right w:val="outset" w:sz="6" w:space="0" w:color="auto"/>
                  </w:tcBorders>
                  <w:vAlign w:val="center"/>
                </w:tcPr>
                <w:p w14:paraId="3AD5DCA1" w14:textId="77777777" w:rsidR="0002279C" w:rsidRPr="00A6115B" w:rsidRDefault="0002279C" w:rsidP="0002279C">
                  <w:pPr>
                    <w:pStyle w:val="prastasiniatinklio"/>
                    <w:jc w:val="center"/>
                    <w:rPr>
                      <w:sz w:val="22"/>
                      <w:szCs w:val="22"/>
                    </w:rPr>
                  </w:pPr>
                  <w:r w:rsidRPr="00A6115B">
                    <w:rPr>
                      <w:sz w:val="22"/>
                      <w:szCs w:val="22"/>
                    </w:rPr>
                    <w:t>72900</w:t>
                  </w:r>
                </w:p>
              </w:tc>
              <w:tc>
                <w:tcPr>
                  <w:tcW w:w="1663" w:type="dxa"/>
                  <w:tcBorders>
                    <w:top w:val="outset" w:sz="6" w:space="0" w:color="auto"/>
                    <w:left w:val="outset" w:sz="6" w:space="0" w:color="auto"/>
                    <w:bottom w:val="outset" w:sz="6" w:space="0" w:color="auto"/>
                    <w:right w:val="outset" w:sz="6" w:space="0" w:color="auto"/>
                  </w:tcBorders>
                  <w:vAlign w:val="center"/>
                </w:tcPr>
                <w:p w14:paraId="397DD6E5" w14:textId="77777777" w:rsidR="0002279C" w:rsidRPr="00A6115B" w:rsidRDefault="0002279C" w:rsidP="0002279C">
                  <w:pPr>
                    <w:pStyle w:val="prastasiniatinklio"/>
                    <w:rPr>
                      <w:sz w:val="22"/>
                      <w:szCs w:val="22"/>
                    </w:rPr>
                  </w:pPr>
                  <w:r w:rsidRPr="00A6115B">
                    <w:rPr>
                      <w:sz w:val="22"/>
                      <w:szCs w:val="22"/>
                    </w:rPr>
                    <w:t>AB „</w:t>
                  </w:r>
                  <w:hyperlink r:id="rId14" w:tgtFrame="_blank" w:history="1">
                    <w:r w:rsidRPr="00A6115B">
                      <w:rPr>
                        <w:rStyle w:val="Hipersaitas"/>
                        <w:rFonts w:ascii="Times New Roman" w:hAnsi="Times New Roman"/>
                        <w:color w:val="auto"/>
                        <w:sz w:val="22"/>
                        <w:szCs w:val="22"/>
                      </w:rPr>
                      <w:t>Citadele</w:t>
                    </w:r>
                  </w:hyperlink>
                  <w:r w:rsidRPr="00A6115B">
                    <w:rPr>
                      <w:sz w:val="22"/>
                      <w:szCs w:val="22"/>
                    </w:rPr>
                    <w:t>" bankas</w:t>
                  </w:r>
                </w:p>
              </w:tc>
              <w:tc>
                <w:tcPr>
                  <w:tcW w:w="1303" w:type="dxa"/>
                  <w:tcBorders>
                    <w:top w:val="outset" w:sz="6" w:space="0" w:color="auto"/>
                    <w:left w:val="outset" w:sz="6" w:space="0" w:color="auto"/>
                    <w:bottom w:val="outset" w:sz="6" w:space="0" w:color="auto"/>
                    <w:right w:val="outset" w:sz="6" w:space="0" w:color="auto"/>
                  </w:tcBorders>
                  <w:vAlign w:val="center"/>
                </w:tcPr>
                <w:p w14:paraId="2BA9D0D5" w14:textId="77777777" w:rsidR="0002279C" w:rsidRPr="00A6115B" w:rsidRDefault="0002279C" w:rsidP="0002279C">
                  <w:pPr>
                    <w:pStyle w:val="prastasiniatinklio"/>
                    <w:jc w:val="center"/>
                    <w:rPr>
                      <w:sz w:val="22"/>
                      <w:szCs w:val="22"/>
                    </w:rPr>
                  </w:pPr>
                  <w:r w:rsidRPr="00A6115B">
                    <w:rPr>
                      <w:sz w:val="22"/>
                      <w:szCs w:val="22"/>
                    </w:rPr>
                    <w:t>INDULT2X</w:t>
                  </w:r>
                </w:p>
              </w:tc>
            </w:tr>
            <w:tr w:rsidR="00634A71" w:rsidRPr="00A6115B" w14:paraId="11014208"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7167D178" w14:textId="77777777" w:rsidR="0002279C" w:rsidRPr="00A6115B" w:rsidRDefault="0002279C" w:rsidP="0002279C">
                  <w:pPr>
                    <w:pStyle w:val="prastasiniatinklio"/>
                    <w:rPr>
                      <w:sz w:val="22"/>
                      <w:szCs w:val="22"/>
                    </w:rPr>
                  </w:pPr>
                  <w:r w:rsidRPr="00A6115B">
                    <w:rPr>
                      <w:sz w:val="22"/>
                      <w:szCs w:val="22"/>
                    </w:rPr>
                    <w:t>LT05 7044 0600 0788 7175</w:t>
                  </w:r>
                </w:p>
              </w:tc>
              <w:tc>
                <w:tcPr>
                  <w:tcW w:w="720" w:type="dxa"/>
                  <w:tcBorders>
                    <w:top w:val="outset" w:sz="6" w:space="0" w:color="auto"/>
                    <w:left w:val="outset" w:sz="6" w:space="0" w:color="auto"/>
                    <w:bottom w:val="outset" w:sz="6" w:space="0" w:color="auto"/>
                    <w:right w:val="outset" w:sz="6" w:space="0" w:color="auto"/>
                  </w:tcBorders>
                  <w:vAlign w:val="center"/>
                </w:tcPr>
                <w:p w14:paraId="36DBD744" w14:textId="77777777" w:rsidR="0002279C" w:rsidRPr="00A6115B" w:rsidRDefault="0002279C" w:rsidP="0002279C">
                  <w:pPr>
                    <w:pStyle w:val="prastasiniatinklio"/>
                    <w:jc w:val="center"/>
                    <w:rPr>
                      <w:sz w:val="22"/>
                      <w:szCs w:val="22"/>
                    </w:rPr>
                  </w:pPr>
                  <w:r w:rsidRPr="00A6115B">
                    <w:rPr>
                      <w:sz w:val="22"/>
                      <w:szCs w:val="22"/>
                    </w:rPr>
                    <w:t>70440</w:t>
                  </w:r>
                </w:p>
              </w:tc>
              <w:tc>
                <w:tcPr>
                  <w:tcW w:w="1663" w:type="dxa"/>
                  <w:tcBorders>
                    <w:top w:val="outset" w:sz="6" w:space="0" w:color="auto"/>
                    <w:left w:val="outset" w:sz="6" w:space="0" w:color="auto"/>
                    <w:bottom w:val="outset" w:sz="6" w:space="0" w:color="auto"/>
                    <w:right w:val="outset" w:sz="6" w:space="0" w:color="auto"/>
                  </w:tcBorders>
                  <w:vAlign w:val="center"/>
                </w:tcPr>
                <w:p w14:paraId="2ADE0A1F" w14:textId="77777777" w:rsidR="0002279C" w:rsidRPr="00A6115B" w:rsidRDefault="0002279C" w:rsidP="0002279C">
                  <w:pPr>
                    <w:pStyle w:val="prastasiniatinklio"/>
                    <w:rPr>
                      <w:sz w:val="22"/>
                      <w:szCs w:val="22"/>
                    </w:rPr>
                  </w:pPr>
                  <w:r w:rsidRPr="00A6115B">
                    <w:rPr>
                      <w:sz w:val="22"/>
                      <w:szCs w:val="22"/>
                    </w:rPr>
                    <w:t xml:space="preserve">AB </w:t>
                  </w:r>
                  <w:hyperlink r:id="rId15" w:tgtFrame="_blank" w:history="1">
                    <w:r w:rsidRPr="00A6115B">
                      <w:rPr>
                        <w:rStyle w:val="Hipersaitas"/>
                        <w:rFonts w:ascii="Times New Roman" w:hAnsi="Times New Roman"/>
                        <w:color w:val="auto"/>
                        <w:sz w:val="22"/>
                        <w:szCs w:val="22"/>
                      </w:rPr>
                      <w:t>SEB bankas</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23370681" w14:textId="77777777" w:rsidR="0002279C" w:rsidRPr="00A6115B" w:rsidRDefault="0002279C" w:rsidP="0002279C">
                  <w:pPr>
                    <w:pStyle w:val="prastasiniatinklio"/>
                    <w:jc w:val="center"/>
                    <w:rPr>
                      <w:sz w:val="22"/>
                      <w:szCs w:val="22"/>
                    </w:rPr>
                  </w:pPr>
                  <w:r w:rsidRPr="00A6115B">
                    <w:rPr>
                      <w:sz w:val="22"/>
                      <w:szCs w:val="22"/>
                    </w:rPr>
                    <w:t>CBVILT2X</w:t>
                  </w:r>
                </w:p>
              </w:tc>
            </w:tr>
            <w:tr w:rsidR="00634A71" w:rsidRPr="00A6115B" w14:paraId="121C56D9"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784EE519" w14:textId="77777777" w:rsidR="0002279C" w:rsidRPr="00A6115B" w:rsidRDefault="0002279C" w:rsidP="0002279C">
                  <w:pPr>
                    <w:pStyle w:val="prastasiniatinklio"/>
                    <w:rPr>
                      <w:sz w:val="22"/>
                      <w:szCs w:val="22"/>
                    </w:rPr>
                  </w:pPr>
                  <w:r w:rsidRPr="00A6115B">
                    <w:rPr>
                      <w:sz w:val="22"/>
                      <w:szCs w:val="22"/>
                    </w:rPr>
                    <w:t>LT32 7180 0000 0014 1038</w:t>
                  </w:r>
                </w:p>
              </w:tc>
              <w:tc>
                <w:tcPr>
                  <w:tcW w:w="720" w:type="dxa"/>
                  <w:tcBorders>
                    <w:top w:val="outset" w:sz="6" w:space="0" w:color="auto"/>
                    <w:left w:val="outset" w:sz="6" w:space="0" w:color="auto"/>
                    <w:bottom w:val="outset" w:sz="6" w:space="0" w:color="auto"/>
                    <w:right w:val="outset" w:sz="6" w:space="0" w:color="auto"/>
                  </w:tcBorders>
                  <w:vAlign w:val="center"/>
                </w:tcPr>
                <w:p w14:paraId="05B7F921" w14:textId="77777777" w:rsidR="0002279C" w:rsidRPr="00A6115B" w:rsidRDefault="0002279C" w:rsidP="0002279C">
                  <w:pPr>
                    <w:pStyle w:val="prastasiniatinklio"/>
                    <w:jc w:val="center"/>
                    <w:rPr>
                      <w:sz w:val="22"/>
                      <w:szCs w:val="22"/>
                    </w:rPr>
                  </w:pPr>
                  <w:r w:rsidRPr="00A6115B">
                    <w:rPr>
                      <w:sz w:val="22"/>
                      <w:szCs w:val="22"/>
                    </w:rPr>
                    <w:t>71800</w:t>
                  </w:r>
                </w:p>
              </w:tc>
              <w:tc>
                <w:tcPr>
                  <w:tcW w:w="1663" w:type="dxa"/>
                  <w:tcBorders>
                    <w:top w:val="outset" w:sz="6" w:space="0" w:color="auto"/>
                    <w:left w:val="outset" w:sz="6" w:space="0" w:color="auto"/>
                    <w:bottom w:val="outset" w:sz="6" w:space="0" w:color="auto"/>
                    <w:right w:val="outset" w:sz="6" w:space="0" w:color="auto"/>
                  </w:tcBorders>
                  <w:vAlign w:val="center"/>
                </w:tcPr>
                <w:p w14:paraId="7DDD2301" w14:textId="77777777" w:rsidR="0002279C" w:rsidRPr="00A6115B" w:rsidRDefault="0002279C" w:rsidP="0002279C">
                  <w:pPr>
                    <w:pStyle w:val="prastasiniatinklio"/>
                    <w:rPr>
                      <w:sz w:val="22"/>
                      <w:szCs w:val="22"/>
                    </w:rPr>
                  </w:pPr>
                  <w:r w:rsidRPr="00A6115B">
                    <w:rPr>
                      <w:sz w:val="22"/>
                      <w:szCs w:val="22"/>
                    </w:rPr>
                    <w:t xml:space="preserve">AB </w:t>
                  </w:r>
                  <w:hyperlink r:id="rId16" w:tgtFrame="_blank" w:history="1">
                    <w:r w:rsidRPr="00A6115B">
                      <w:rPr>
                        <w:rStyle w:val="Hipersaitas"/>
                        <w:rFonts w:ascii="Times New Roman" w:hAnsi="Times New Roman"/>
                        <w:color w:val="auto"/>
                        <w:sz w:val="22"/>
                        <w:szCs w:val="22"/>
                      </w:rPr>
                      <w:t>Šiaulių bankas</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2794CA29" w14:textId="77777777" w:rsidR="0002279C" w:rsidRPr="00A6115B" w:rsidRDefault="0002279C" w:rsidP="0002279C">
                  <w:pPr>
                    <w:pStyle w:val="prastasiniatinklio"/>
                    <w:jc w:val="center"/>
                    <w:rPr>
                      <w:sz w:val="22"/>
                      <w:szCs w:val="22"/>
                    </w:rPr>
                  </w:pPr>
                  <w:r w:rsidRPr="00A6115B">
                    <w:rPr>
                      <w:sz w:val="22"/>
                      <w:szCs w:val="22"/>
                    </w:rPr>
                    <w:t>CBSBLT26</w:t>
                  </w:r>
                </w:p>
              </w:tc>
            </w:tr>
            <w:tr w:rsidR="00634A71" w:rsidRPr="00A6115B" w14:paraId="1FB91367"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643C6F0A" w14:textId="77777777" w:rsidR="0002279C" w:rsidRPr="00A6115B" w:rsidRDefault="0002279C" w:rsidP="0002279C">
                  <w:pPr>
                    <w:pStyle w:val="prastasiniatinklio"/>
                    <w:rPr>
                      <w:sz w:val="22"/>
                      <w:szCs w:val="22"/>
                    </w:rPr>
                  </w:pPr>
                  <w:r w:rsidRPr="00A6115B">
                    <w:rPr>
                      <w:sz w:val="22"/>
                      <w:szCs w:val="22"/>
                    </w:rPr>
                    <w:t>LT74 4010 0510 0132 4763</w:t>
                  </w:r>
                </w:p>
              </w:tc>
              <w:tc>
                <w:tcPr>
                  <w:tcW w:w="720" w:type="dxa"/>
                  <w:tcBorders>
                    <w:top w:val="outset" w:sz="6" w:space="0" w:color="auto"/>
                    <w:left w:val="outset" w:sz="6" w:space="0" w:color="auto"/>
                    <w:bottom w:val="outset" w:sz="6" w:space="0" w:color="auto"/>
                    <w:right w:val="outset" w:sz="6" w:space="0" w:color="auto"/>
                  </w:tcBorders>
                  <w:vAlign w:val="center"/>
                </w:tcPr>
                <w:p w14:paraId="7D7CB2EA" w14:textId="77777777" w:rsidR="0002279C" w:rsidRPr="00A6115B" w:rsidRDefault="0002279C" w:rsidP="0002279C">
                  <w:pPr>
                    <w:pStyle w:val="prastasiniatinklio"/>
                    <w:jc w:val="center"/>
                    <w:rPr>
                      <w:sz w:val="22"/>
                      <w:szCs w:val="22"/>
                    </w:rPr>
                  </w:pPr>
                  <w:r w:rsidRPr="00A6115B">
                    <w:rPr>
                      <w:sz w:val="22"/>
                      <w:szCs w:val="22"/>
                    </w:rPr>
                    <w:t>40100</w:t>
                  </w:r>
                </w:p>
              </w:tc>
              <w:tc>
                <w:tcPr>
                  <w:tcW w:w="1663" w:type="dxa"/>
                  <w:tcBorders>
                    <w:top w:val="outset" w:sz="6" w:space="0" w:color="auto"/>
                    <w:left w:val="outset" w:sz="6" w:space="0" w:color="auto"/>
                    <w:bottom w:val="outset" w:sz="6" w:space="0" w:color="auto"/>
                    <w:right w:val="outset" w:sz="6" w:space="0" w:color="auto"/>
                  </w:tcBorders>
                  <w:vAlign w:val="center"/>
                </w:tcPr>
                <w:p w14:paraId="33E8A482" w14:textId="77777777" w:rsidR="0002279C" w:rsidRPr="00A6115B" w:rsidRDefault="0002279C" w:rsidP="0002279C">
                  <w:pPr>
                    <w:pStyle w:val="prastasiniatinklio"/>
                    <w:rPr>
                      <w:sz w:val="22"/>
                      <w:szCs w:val="22"/>
                    </w:rPr>
                  </w:pPr>
                  <w:proofErr w:type="spellStart"/>
                  <w:r w:rsidRPr="00A6115B">
                    <w:rPr>
                      <w:sz w:val="22"/>
                      <w:szCs w:val="22"/>
                    </w:rPr>
                    <w:t>Luminor</w:t>
                  </w:r>
                  <w:proofErr w:type="spellEnd"/>
                  <w:r w:rsidRPr="00A6115B">
                    <w:rPr>
                      <w:sz w:val="22"/>
                      <w:szCs w:val="22"/>
                    </w:rPr>
                    <w:t xml:space="preserve"> Bank AS Lietuvos skyrius</w:t>
                  </w:r>
                </w:p>
              </w:tc>
              <w:tc>
                <w:tcPr>
                  <w:tcW w:w="1303" w:type="dxa"/>
                  <w:tcBorders>
                    <w:top w:val="outset" w:sz="6" w:space="0" w:color="auto"/>
                    <w:left w:val="outset" w:sz="6" w:space="0" w:color="auto"/>
                    <w:bottom w:val="outset" w:sz="6" w:space="0" w:color="auto"/>
                    <w:right w:val="outset" w:sz="6" w:space="0" w:color="auto"/>
                  </w:tcBorders>
                  <w:vAlign w:val="center"/>
                </w:tcPr>
                <w:p w14:paraId="7EFBDF79" w14:textId="77777777" w:rsidR="0002279C" w:rsidRPr="00A6115B" w:rsidRDefault="0002279C" w:rsidP="0002279C">
                  <w:pPr>
                    <w:pStyle w:val="prastasiniatinklio"/>
                    <w:jc w:val="center"/>
                    <w:rPr>
                      <w:sz w:val="22"/>
                      <w:szCs w:val="22"/>
                    </w:rPr>
                  </w:pPr>
                  <w:r w:rsidRPr="00A6115B">
                    <w:rPr>
                      <w:sz w:val="22"/>
                      <w:szCs w:val="22"/>
                    </w:rPr>
                    <w:t>AGBLLT2X</w:t>
                  </w:r>
                </w:p>
              </w:tc>
            </w:tr>
            <w:tr w:rsidR="00634A71" w:rsidRPr="00A6115B" w14:paraId="648135DF"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1A2A265E" w14:textId="77777777" w:rsidR="0002279C" w:rsidRPr="00A6115B" w:rsidRDefault="0002279C" w:rsidP="0002279C">
                  <w:pPr>
                    <w:pStyle w:val="prastasiniatinklio"/>
                    <w:rPr>
                      <w:sz w:val="22"/>
                      <w:szCs w:val="22"/>
                    </w:rPr>
                  </w:pPr>
                  <w:r w:rsidRPr="00A6115B">
                    <w:rPr>
                      <w:sz w:val="22"/>
                      <w:szCs w:val="22"/>
                    </w:rPr>
                    <w:t>LT24 7300 0101 1239 4300</w:t>
                  </w:r>
                </w:p>
              </w:tc>
              <w:tc>
                <w:tcPr>
                  <w:tcW w:w="720" w:type="dxa"/>
                  <w:tcBorders>
                    <w:top w:val="outset" w:sz="6" w:space="0" w:color="auto"/>
                    <w:left w:val="outset" w:sz="6" w:space="0" w:color="auto"/>
                    <w:bottom w:val="outset" w:sz="6" w:space="0" w:color="auto"/>
                    <w:right w:val="outset" w:sz="6" w:space="0" w:color="auto"/>
                  </w:tcBorders>
                  <w:vAlign w:val="center"/>
                </w:tcPr>
                <w:p w14:paraId="5E0EB6B8" w14:textId="77777777" w:rsidR="0002279C" w:rsidRPr="00A6115B" w:rsidRDefault="0002279C" w:rsidP="0002279C">
                  <w:pPr>
                    <w:pStyle w:val="prastasiniatinklio"/>
                    <w:jc w:val="center"/>
                    <w:rPr>
                      <w:sz w:val="22"/>
                      <w:szCs w:val="22"/>
                    </w:rPr>
                  </w:pPr>
                  <w:r w:rsidRPr="00A6115B">
                    <w:rPr>
                      <w:sz w:val="22"/>
                      <w:szCs w:val="22"/>
                    </w:rPr>
                    <w:t>73000</w:t>
                  </w:r>
                </w:p>
              </w:tc>
              <w:tc>
                <w:tcPr>
                  <w:tcW w:w="1663" w:type="dxa"/>
                  <w:tcBorders>
                    <w:top w:val="outset" w:sz="6" w:space="0" w:color="auto"/>
                    <w:left w:val="outset" w:sz="6" w:space="0" w:color="auto"/>
                    <w:bottom w:val="outset" w:sz="6" w:space="0" w:color="auto"/>
                    <w:right w:val="outset" w:sz="6" w:space="0" w:color="auto"/>
                  </w:tcBorders>
                  <w:vAlign w:val="center"/>
                </w:tcPr>
                <w:p w14:paraId="75849120" w14:textId="77777777" w:rsidR="0002279C" w:rsidRPr="00A6115B" w:rsidRDefault="0002279C" w:rsidP="0002279C">
                  <w:pPr>
                    <w:pStyle w:val="prastasiniatinklio"/>
                    <w:rPr>
                      <w:sz w:val="22"/>
                      <w:szCs w:val="22"/>
                    </w:rPr>
                  </w:pPr>
                  <w:r w:rsidRPr="00A6115B">
                    <w:rPr>
                      <w:sz w:val="22"/>
                      <w:szCs w:val="22"/>
                    </w:rPr>
                    <w:t xml:space="preserve">AB </w:t>
                  </w:r>
                  <w:hyperlink r:id="rId17" w:tgtFrame="_blank" w:history="1">
                    <w:r w:rsidRPr="00A6115B">
                      <w:rPr>
                        <w:rStyle w:val="Hipersaitas"/>
                        <w:rFonts w:ascii="Times New Roman" w:hAnsi="Times New Roman"/>
                        <w:color w:val="auto"/>
                        <w:sz w:val="22"/>
                        <w:szCs w:val="22"/>
                      </w:rPr>
                      <w:t>„Swedbank"</w:t>
                    </w:r>
                  </w:hyperlink>
                </w:p>
              </w:tc>
              <w:tc>
                <w:tcPr>
                  <w:tcW w:w="1303" w:type="dxa"/>
                  <w:tcBorders>
                    <w:top w:val="outset" w:sz="6" w:space="0" w:color="auto"/>
                    <w:left w:val="outset" w:sz="6" w:space="0" w:color="auto"/>
                    <w:bottom w:val="outset" w:sz="6" w:space="0" w:color="auto"/>
                    <w:right w:val="outset" w:sz="6" w:space="0" w:color="auto"/>
                  </w:tcBorders>
                  <w:vAlign w:val="center"/>
                </w:tcPr>
                <w:p w14:paraId="79C0621F" w14:textId="77777777" w:rsidR="0002279C" w:rsidRPr="00A6115B" w:rsidRDefault="0002279C" w:rsidP="0002279C">
                  <w:pPr>
                    <w:pStyle w:val="prastasiniatinklio"/>
                    <w:jc w:val="center"/>
                    <w:rPr>
                      <w:sz w:val="22"/>
                      <w:szCs w:val="22"/>
                    </w:rPr>
                  </w:pPr>
                  <w:r w:rsidRPr="00A6115B">
                    <w:rPr>
                      <w:sz w:val="22"/>
                      <w:szCs w:val="22"/>
                    </w:rPr>
                    <w:t>HABALT22</w:t>
                  </w:r>
                </w:p>
              </w:tc>
            </w:tr>
            <w:tr w:rsidR="00634A71" w:rsidRPr="00A6115B" w14:paraId="01007D85" w14:textId="77777777" w:rsidTr="00270E63">
              <w:trPr>
                <w:jc w:val="center"/>
              </w:trPr>
              <w:tc>
                <w:tcPr>
                  <w:tcW w:w="2365" w:type="dxa"/>
                  <w:tcBorders>
                    <w:top w:val="outset" w:sz="6" w:space="0" w:color="auto"/>
                    <w:left w:val="outset" w:sz="6" w:space="0" w:color="auto"/>
                    <w:bottom w:val="outset" w:sz="6" w:space="0" w:color="auto"/>
                    <w:right w:val="outset" w:sz="6" w:space="0" w:color="auto"/>
                  </w:tcBorders>
                  <w:vAlign w:val="center"/>
                </w:tcPr>
                <w:p w14:paraId="4BFC9A88" w14:textId="77777777" w:rsidR="0002279C" w:rsidRPr="00A6115B" w:rsidRDefault="0002279C" w:rsidP="006C7C41">
                  <w:pPr>
                    <w:pStyle w:val="prastasiniatinklio"/>
                    <w:spacing w:before="0" w:beforeAutospacing="0" w:after="0" w:afterAutospacing="0"/>
                    <w:rPr>
                      <w:sz w:val="22"/>
                      <w:szCs w:val="22"/>
                    </w:rPr>
                  </w:pPr>
                  <w:r w:rsidRPr="00A6115B">
                    <w:rPr>
                      <w:sz w:val="22"/>
                      <w:szCs w:val="22"/>
                    </w:rPr>
                    <w:t>LT42 7230 0000 0012 0025</w:t>
                  </w:r>
                </w:p>
              </w:tc>
              <w:tc>
                <w:tcPr>
                  <w:tcW w:w="720" w:type="dxa"/>
                  <w:tcBorders>
                    <w:top w:val="outset" w:sz="6" w:space="0" w:color="auto"/>
                    <w:left w:val="outset" w:sz="6" w:space="0" w:color="auto"/>
                    <w:bottom w:val="outset" w:sz="6" w:space="0" w:color="auto"/>
                    <w:right w:val="outset" w:sz="6" w:space="0" w:color="auto"/>
                  </w:tcBorders>
                  <w:vAlign w:val="center"/>
                </w:tcPr>
                <w:p w14:paraId="34C12A2D" w14:textId="77777777" w:rsidR="0002279C" w:rsidRPr="00A6115B" w:rsidRDefault="0002279C" w:rsidP="006C7C41">
                  <w:pPr>
                    <w:pStyle w:val="prastasiniatinklio"/>
                    <w:spacing w:before="0" w:beforeAutospacing="0" w:after="0" w:afterAutospacing="0"/>
                    <w:jc w:val="center"/>
                    <w:rPr>
                      <w:sz w:val="22"/>
                      <w:szCs w:val="22"/>
                    </w:rPr>
                  </w:pPr>
                  <w:r w:rsidRPr="00A6115B">
                    <w:rPr>
                      <w:sz w:val="22"/>
                      <w:szCs w:val="22"/>
                    </w:rPr>
                    <w:t>72300</w:t>
                  </w:r>
                </w:p>
              </w:tc>
              <w:tc>
                <w:tcPr>
                  <w:tcW w:w="1663" w:type="dxa"/>
                  <w:tcBorders>
                    <w:top w:val="outset" w:sz="6" w:space="0" w:color="auto"/>
                    <w:left w:val="outset" w:sz="6" w:space="0" w:color="auto"/>
                    <w:bottom w:val="outset" w:sz="6" w:space="0" w:color="auto"/>
                    <w:right w:val="outset" w:sz="6" w:space="0" w:color="auto"/>
                  </w:tcBorders>
                  <w:vAlign w:val="center"/>
                </w:tcPr>
                <w:p w14:paraId="43C3BB9C" w14:textId="4AA7DF33" w:rsidR="006C7C41" w:rsidRPr="00A6115B" w:rsidRDefault="006C7C41" w:rsidP="006C7C41">
                  <w:pPr>
                    <w:pStyle w:val="prastasiniatinklio"/>
                    <w:spacing w:before="0" w:beforeAutospacing="0" w:after="0" w:afterAutospacing="0"/>
                    <w:rPr>
                      <w:sz w:val="22"/>
                      <w:szCs w:val="22"/>
                    </w:rPr>
                  </w:pPr>
                  <w:r w:rsidRPr="00A6115B">
                    <w:rPr>
                      <w:sz w:val="22"/>
                      <w:szCs w:val="22"/>
                    </w:rPr>
                    <w:t xml:space="preserve">UAB </w:t>
                  </w:r>
                  <w:hyperlink r:id="rId18" w:tgtFrame="_blank" w:history="1">
                    <w:r w:rsidRPr="00A6115B">
                      <w:rPr>
                        <w:rStyle w:val="Hipersaitas"/>
                        <w:rFonts w:ascii="Times New Roman" w:eastAsiaTheme="majorEastAsia" w:hAnsi="Times New Roman"/>
                        <w:color w:val="auto"/>
                        <w:sz w:val="22"/>
                        <w:szCs w:val="22"/>
                      </w:rPr>
                      <w:t>Urbo bankas</w:t>
                    </w:r>
                  </w:hyperlink>
                </w:p>
                <w:p w14:paraId="717BC0DC" w14:textId="470190A5" w:rsidR="0002279C" w:rsidRPr="00A6115B" w:rsidRDefault="006C7C41" w:rsidP="006C7C41">
                  <w:pPr>
                    <w:pStyle w:val="prastasiniatinklio"/>
                    <w:spacing w:before="0" w:beforeAutospacing="0" w:after="0" w:afterAutospacing="0"/>
                    <w:rPr>
                      <w:sz w:val="22"/>
                      <w:szCs w:val="22"/>
                    </w:rPr>
                  </w:pPr>
                  <w:r w:rsidRPr="00A6115B">
                    <w:rPr>
                      <w:sz w:val="22"/>
                      <w:szCs w:val="22"/>
                    </w:rPr>
                    <w:t xml:space="preserve">(iki 2024-01-31 </w:t>
                  </w:r>
                  <w:r w:rsidR="0002279C" w:rsidRPr="00A6115B">
                    <w:rPr>
                      <w:sz w:val="22"/>
                      <w:szCs w:val="22"/>
                    </w:rPr>
                    <w:t xml:space="preserve">UAB </w:t>
                  </w:r>
                  <w:hyperlink r:id="rId19" w:tgtFrame="_blank" w:history="1">
                    <w:r w:rsidR="0002279C" w:rsidRPr="00A6115B">
                      <w:rPr>
                        <w:rStyle w:val="Hipersaitas"/>
                        <w:rFonts w:ascii="Times New Roman" w:hAnsi="Times New Roman"/>
                        <w:color w:val="auto"/>
                        <w:sz w:val="22"/>
                        <w:szCs w:val="22"/>
                      </w:rPr>
                      <w:t>Medicinos bankas</w:t>
                    </w:r>
                  </w:hyperlink>
                  <w:r w:rsidRPr="00A6115B">
                    <w:rPr>
                      <w:rStyle w:val="Hipersaitas"/>
                      <w:rFonts w:ascii="Times New Roman" w:hAnsi="Times New Roman"/>
                      <w:color w:val="auto"/>
                      <w:sz w:val="22"/>
                      <w:szCs w:val="22"/>
                    </w:rPr>
                    <w:t>)</w:t>
                  </w:r>
                </w:p>
              </w:tc>
              <w:tc>
                <w:tcPr>
                  <w:tcW w:w="1303" w:type="dxa"/>
                  <w:tcBorders>
                    <w:top w:val="outset" w:sz="6" w:space="0" w:color="auto"/>
                    <w:left w:val="outset" w:sz="6" w:space="0" w:color="auto"/>
                    <w:bottom w:val="outset" w:sz="6" w:space="0" w:color="auto"/>
                    <w:right w:val="outset" w:sz="6" w:space="0" w:color="auto"/>
                  </w:tcBorders>
                  <w:vAlign w:val="center"/>
                </w:tcPr>
                <w:p w14:paraId="33A2A0D3" w14:textId="77777777" w:rsidR="0002279C" w:rsidRPr="00A6115B" w:rsidRDefault="0002279C" w:rsidP="006C7C41">
                  <w:pPr>
                    <w:pStyle w:val="prastasiniatinklio"/>
                    <w:spacing w:before="0" w:beforeAutospacing="0" w:after="0" w:afterAutospacing="0"/>
                    <w:jc w:val="center"/>
                    <w:rPr>
                      <w:sz w:val="22"/>
                      <w:szCs w:val="22"/>
                    </w:rPr>
                  </w:pPr>
                  <w:r w:rsidRPr="00A6115B">
                    <w:rPr>
                      <w:sz w:val="22"/>
                      <w:szCs w:val="22"/>
                    </w:rPr>
                    <w:t>MDBALT22</w:t>
                  </w:r>
                </w:p>
              </w:tc>
            </w:tr>
          </w:tbl>
          <w:p w14:paraId="521F5401" w14:textId="214B88AD" w:rsidR="003B0132" w:rsidRPr="00A6115B" w:rsidRDefault="003B0132" w:rsidP="000C01CE">
            <w:pPr>
              <w:spacing w:after="0"/>
              <w:rPr>
                <w:rFonts w:ascii="Times New Roman" w:hAnsi="Times New Roman"/>
                <w:lang w:eastAsia="lt-LT"/>
              </w:rPr>
            </w:pPr>
            <w:r w:rsidRPr="00A6115B">
              <w:rPr>
                <w:rFonts w:ascii="Times New Roman" w:hAnsi="Times New Roman"/>
              </w:rPr>
              <w:t>Lėšų gavėjas Valstybinė mokesčių inspekcija prie LR FM, juridinio asmens kodas 188659752</w:t>
            </w:r>
            <w:r w:rsidR="00850E38">
              <w:rPr>
                <w:rFonts w:ascii="Times New Roman" w:hAnsi="Times New Roman"/>
              </w:rPr>
              <w:t>.</w:t>
            </w:r>
          </w:p>
          <w:p w14:paraId="16E68135" w14:textId="69C70F4A" w:rsidR="003B0132" w:rsidRPr="00A6115B" w:rsidRDefault="003B0132" w:rsidP="000C01CE">
            <w:pPr>
              <w:spacing w:after="0" w:line="240" w:lineRule="auto"/>
              <w:rPr>
                <w:rFonts w:ascii="Times New Roman" w:hAnsi="Times New Roman"/>
                <w:lang w:eastAsia="lt-LT"/>
              </w:rPr>
            </w:pPr>
            <w:r w:rsidRPr="00A6115B">
              <w:rPr>
                <w:rFonts w:ascii="Times New Roman" w:hAnsi="Times New Roman"/>
                <w:lang w:eastAsia="lt-LT"/>
              </w:rPr>
              <w:t xml:space="preserve">Įmokos kodas </w:t>
            </w:r>
            <w:r w:rsidRPr="005A53FB">
              <w:rPr>
                <w:rFonts w:ascii="Times New Roman" w:hAnsi="Times New Roman"/>
                <w:b/>
                <w:bCs/>
                <w:lang w:eastAsia="lt-LT"/>
              </w:rPr>
              <w:t>523</w:t>
            </w:r>
            <w:r w:rsidR="005A53FB" w:rsidRPr="005A53FB">
              <w:rPr>
                <w:rFonts w:ascii="Times New Roman" w:hAnsi="Times New Roman"/>
                <w:b/>
                <w:bCs/>
                <w:lang w:eastAsia="lt-LT"/>
              </w:rPr>
              <w:t>4</w:t>
            </w:r>
            <w:r w:rsidRPr="005A53FB">
              <w:rPr>
                <w:rFonts w:ascii="Times New Roman" w:hAnsi="Times New Roman"/>
                <w:b/>
                <w:bCs/>
                <w:lang w:eastAsia="lt-LT"/>
              </w:rPr>
              <w:t>8</w:t>
            </w:r>
            <w:r w:rsidR="00850E38">
              <w:rPr>
                <w:rFonts w:ascii="Times New Roman" w:hAnsi="Times New Roman"/>
                <w:b/>
                <w:bCs/>
                <w:lang w:eastAsia="lt-LT"/>
              </w:rPr>
              <w:t>.</w:t>
            </w:r>
          </w:p>
          <w:p w14:paraId="608905C1" w14:textId="14A27DCD" w:rsidR="00205074" w:rsidRDefault="003B0132" w:rsidP="00B65188">
            <w:pPr>
              <w:spacing w:after="0" w:line="240" w:lineRule="auto"/>
              <w:rPr>
                <w:rFonts w:ascii="Times New Roman" w:hAnsi="Times New Roman"/>
                <w:b/>
                <w:bCs/>
              </w:rPr>
            </w:pPr>
            <w:r w:rsidRPr="00A6115B">
              <w:rPr>
                <w:rFonts w:ascii="Times New Roman" w:hAnsi="Times New Roman"/>
              </w:rPr>
              <w:t xml:space="preserve">Už licencijos verstis mažmenine prekyba alkoholiniais gėrimais išdavimą – </w:t>
            </w:r>
            <w:r w:rsidR="005B5212">
              <w:rPr>
                <w:rFonts w:ascii="Times New Roman" w:hAnsi="Times New Roman"/>
                <w:b/>
                <w:bCs/>
              </w:rPr>
              <w:t>490</w:t>
            </w:r>
            <w:r w:rsidRPr="005A53FB">
              <w:rPr>
                <w:rFonts w:ascii="Times New Roman" w:hAnsi="Times New Roman"/>
                <w:b/>
                <w:bCs/>
              </w:rPr>
              <w:t xml:space="preserve"> Eur</w:t>
            </w:r>
            <w:r w:rsidR="00850E38">
              <w:rPr>
                <w:rFonts w:ascii="Times New Roman" w:hAnsi="Times New Roman"/>
                <w:b/>
                <w:bCs/>
              </w:rPr>
              <w:t>.</w:t>
            </w:r>
          </w:p>
          <w:p w14:paraId="23F795BD" w14:textId="2C0A2B03" w:rsidR="003B0132" w:rsidRPr="00850E38" w:rsidRDefault="00205074" w:rsidP="00B65188">
            <w:pPr>
              <w:spacing w:after="0" w:line="240" w:lineRule="auto"/>
              <w:rPr>
                <w:rFonts w:ascii="Times New Roman" w:hAnsi="Times New Roman"/>
                <w:b/>
                <w:lang w:eastAsia="lt-LT"/>
              </w:rPr>
            </w:pPr>
            <w:r w:rsidRPr="00205074">
              <w:rPr>
                <w:rFonts w:ascii="Times New Roman" w:hAnsi="Times New Roman"/>
                <w:bCs/>
              </w:rPr>
              <w:t xml:space="preserve">Už licencijos verstis mažmenine prekyba alkoholiniais gėrimais patikslinimą, papildymą – </w:t>
            </w:r>
            <w:r w:rsidRPr="00205074">
              <w:rPr>
                <w:rFonts w:ascii="Times New Roman" w:hAnsi="Times New Roman"/>
                <w:b/>
              </w:rPr>
              <w:t>112 Eur</w:t>
            </w:r>
            <w:r w:rsidR="00850E38">
              <w:rPr>
                <w:rFonts w:ascii="Times New Roman" w:hAnsi="Times New Roman"/>
                <w:b/>
              </w:rPr>
              <w:t>.</w:t>
            </w:r>
          </w:p>
        </w:tc>
      </w:tr>
      <w:tr w:rsidR="009627C0" w:rsidRPr="00A6115B" w14:paraId="73B04ACE" w14:textId="77777777" w:rsidTr="00E76051">
        <w:trPr>
          <w:jc w:val="center"/>
        </w:trPr>
        <w:tc>
          <w:tcPr>
            <w:tcW w:w="2977" w:type="dxa"/>
          </w:tcPr>
          <w:p w14:paraId="5410FA71" w14:textId="48179679" w:rsidR="009627C0" w:rsidRPr="00A6115B" w:rsidRDefault="009627C0" w:rsidP="009627C0">
            <w:pPr>
              <w:spacing w:after="100" w:afterAutospacing="1" w:line="240" w:lineRule="auto"/>
              <w:rPr>
                <w:rFonts w:ascii="Times New Roman" w:hAnsi="Times New Roman"/>
                <w:lang w:eastAsia="lt-LT"/>
              </w:rPr>
            </w:pPr>
            <w:r w:rsidRPr="00A6115B">
              <w:rPr>
                <w:rFonts w:ascii="Times New Roman" w:hAnsi="Times New Roman"/>
                <w:bCs/>
                <w:lang w:eastAsia="lt-LT"/>
              </w:rPr>
              <w:lastRenderedPageBreak/>
              <w:t>Paslaugos teikėjo veiksmų (neveikimo) apskundimo tvarka</w:t>
            </w:r>
          </w:p>
        </w:tc>
        <w:tc>
          <w:tcPr>
            <w:tcW w:w="6627" w:type="dxa"/>
          </w:tcPr>
          <w:p w14:paraId="2A64AF92" w14:textId="5002CA2C" w:rsidR="009627C0" w:rsidRPr="00080D0F" w:rsidRDefault="009627C0" w:rsidP="003C27AC">
            <w:pPr>
              <w:spacing w:after="0" w:line="240" w:lineRule="auto"/>
              <w:rPr>
                <w:rFonts w:ascii="Times New Roman" w:hAnsi="Times New Roman"/>
              </w:rPr>
            </w:pPr>
            <w:r w:rsidRPr="00080D0F">
              <w:rPr>
                <w:rFonts w:ascii="Times New Roman" w:hAnsi="Times New Roman"/>
              </w:rPr>
              <w:t xml:space="preserve">Atsakymas (sprendimas) </w:t>
            </w:r>
            <w:r w:rsidR="00080D0F" w:rsidRPr="00080D0F">
              <w:rPr>
                <w:rFonts w:ascii="Times New Roman" w:hAnsi="Times New Roman"/>
              </w:rPr>
              <w:t>per vieną mėnesį nuo jo paskelbimo arba įsigaliojimo dienos gali būti skundžiamas Lietuvos Respublikos ikiteisminio administracinių ginčų nagrinėjimo tvarkos įstatymo nustatyta tvarka Lietuvos administracinių ginčų komisijos Kauno apygardos skyriui, adresu: Laisvės al. 36, 44240 Kaunas, arba Regionų apygardos administracinio teismo Kauno rūmams, adresu: A. Mickevičiaus g. 8A, 44312 Kaunas, Lietuvos Respublikos administracinių bylų teisenos įstatymo nustatyta tvarka.</w:t>
            </w:r>
          </w:p>
        </w:tc>
      </w:tr>
      <w:tr w:rsidR="003B0132" w:rsidRPr="00A6115B" w14:paraId="1B86F7EC" w14:textId="77777777" w:rsidTr="00922B47">
        <w:trPr>
          <w:jc w:val="center"/>
        </w:trPr>
        <w:tc>
          <w:tcPr>
            <w:tcW w:w="2977" w:type="dxa"/>
          </w:tcPr>
          <w:p w14:paraId="17862B26" w14:textId="77777777" w:rsidR="003B0132" w:rsidRPr="00A6115B" w:rsidRDefault="003B0132" w:rsidP="00243BB7">
            <w:pPr>
              <w:spacing w:after="100" w:afterAutospacing="1" w:line="240" w:lineRule="auto"/>
              <w:rPr>
                <w:rFonts w:ascii="Times New Roman" w:hAnsi="Times New Roman"/>
                <w:lang w:eastAsia="lt-LT"/>
              </w:rPr>
            </w:pPr>
            <w:r w:rsidRPr="00A6115B">
              <w:rPr>
                <w:rFonts w:ascii="Times New Roman" w:hAnsi="Times New Roman"/>
                <w:lang w:eastAsia="lt-LT"/>
              </w:rPr>
              <w:t>Prašymo priėmimo vieta</w:t>
            </w:r>
          </w:p>
        </w:tc>
        <w:tc>
          <w:tcPr>
            <w:tcW w:w="6627" w:type="dxa"/>
            <w:vAlign w:val="center"/>
          </w:tcPr>
          <w:p w14:paraId="0A0FCF0E" w14:textId="5AB7678E" w:rsidR="00484D72" w:rsidRPr="00A6115B" w:rsidRDefault="003C27AC" w:rsidP="00241517">
            <w:pPr>
              <w:spacing w:after="0" w:line="240" w:lineRule="auto"/>
              <w:jc w:val="both"/>
              <w:rPr>
                <w:rFonts w:ascii="Times New Roman" w:hAnsi="Times New Roman"/>
              </w:rPr>
            </w:pPr>
            <w:r>
              <w:rPr>
                <w:rFonts w:ascii="Times New Roman" w:hAnsi="Times New Roman"/>
              </w:rPr>
              <w:t>Laisvės g. 2, Kalvarija</w:t>
            </w:r>
            <w:r w:rsidR="00484D72" w:rsidRPr="00A6115B">
              <w:rPr>
                <w:rFonts w:ascii="Times New Roman" w:hAnsi="Times New Roman"/>
              </w:rPr>
              <w:t xml:space="preserve">, </w:t>
            </w:r>
            <w:r w:rsidR="0002279C" w:rsidRPr="00A6115B">
              <w:rPr>
                <w:rFonts w:ascii="Times New Roman" w:hAnsi="Times New Roman"/>
              </w:rPr>
              <w:t>I aukštas</w:t>
            </w:r>
            <w:r w:rsidR="00484D72" w:rsidRPr="00A6115B">
              <w:rPr>
                <w:rFonts w:ascii="Times New Roman" w:hAnsi="Times New Roman"/>
              </w:rPr>
              <w:t xml:space="preserve">, </w:t>
            </w:r>
            <w:r w:rsidR="00E214E9">
              <w:rPr>
                <w:rFonts w:ascii="Times New Roman" w:hAnsi="Times New Roman"/>
              </w:rPr>
              <w:t>pri</w:t>
            </w:r>
            <w:r w:rsidR="00C461CB">
              <w:rPr>
                <w:rFonts w:ascii="Times New Roman" w:hAnsi="Times New Roman"/>
              </w:rPr>
              <w:t>imamasis</w:t>
            </w:r>
            <w:r w:rsidR="00E214E9">
              <w:rPr>
                <w:rFonts w:ascii="Times New Roman" w:hAnsi="Times New Roman"/>
              </w:rPr>
              <w:t xml:space="preserve"> arba el. p. </w:t>
            </w:r>
            <w:hyperlink r:id="rId20" w:history="1">
              <w:r w:rsidR="00241517" w:rsidRPr="003F4D01">
                <w:rPr>
                  <w:rStyle w:val="Hipersaitas"/>
                  <w:rFonts w:ascii="Times New Roman" w:hAnsi="Times New Roman"/>
                  <w:sz w:val="22"/>
                  <w:szCs w:val="22"/>
                </w:rPr>
                <w:t>priimamasis@kalvarija.lt</w:t>
              </w:r>
            </w:hyperlink>
            <w:r w:rsidR="00E214E9">
              <w:rPr>
                <w:rFonts w:ascii="Times New Roman" w:hAnsi="Times New Roman"/>
                <w:shd w:val="clear" w:color="auto" w:fill="FFFFFF"/>
              </w:rPr>
              <w:t>.</w:t>
            </w:r>
          </w:p>
        </w:tc>
      </w:tr>
    </w:tbl>
    <w:p w14:paraId="4D320543" w14:textId="77777777" w:rsidR="002F3F22" w:rsidRPr="00A6115B" w:rsidRDefault="002F3F22" w:rsidP="002F3F22">
      <w:pPr>
        <w:tabs>
          <w:tab w:val="left" w:pos="5760"/>
        </w:tabs>
        <w:rPr>
          <w:rFonts w:ascii="Times New Roman" w:hAnsi="Times New Roman"/>
          <w:sz w:val="24"/>
          <w:szCs w:val="24"/>
        </w:rPr>
      </w:pPr>
    </w:p>
    <w:sectPr w:rsidR="002F3F22" w:rsidRPr="00A6115B" w:rsidSect="00F057C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A1B2" w14:textId="77777777" w:rsidR="005D5BE9" w:rsidRDefault="005D5BE9" w:rsidP="00C40601">
      <w:pPr>
        <w:spacing w:after="0" w:line="240" w:lineRule="auto"/>
      </w:pPr>
      <w:r>
        <w:separator/>
      </w:r>
    </w:p>
  </w:endnote>
  <w:endnote w:type="continuationSeparator" w:id="0">
    <w:p w14:paraId="2FE8CC7B" w14:textId="77777777" w:rsidR="005D5BE9" w:rsidRDefault="005D5BE9" w:rsidP="00C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6A95" w14:textId="77777777" w:rsidR="005D5BE9" w:rsidRDefault="005D5BE9" w:rsidP="00C40601">
      <w:pPr>
        <w:spacing w:after="0" w:line="240" w:lineRule="auto"/>
      </w:pPr>
      <w:r>
        <w:separator/>
      </w:r>
    </w:p>
  </w:footnote>
  <w:footnote w:type="continuationSeparator" w:id="0">
    <w:p w14:paraId="50E97F30" w14:textId="77777777" w:rsidR="005D5BE9" w:rsidRDefault="005D5BE9" w:rsidP="00C40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9C7"/>
    <w:multiLevelType w:val="hybridMultilevel"/>
    <w:tmpl w:val="6E2C048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4C8237A"/>
    <w:multiLevelType w:val="multilevel"/>
    <w:tmpl w:val="56D22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93365"/>
    <w:multiLevelType w:val="multilevel"/>
    <w:tmpl w:val="B8287142"/>
    <w:lvl w:ilvl="0">
      <w:start w:val="1"/>
      <w:numFmt w:val="decimal"/>
      <w:lvlText w:val="%1."/>
      <w:lvlJc w:val="left"/>
      <w:pPr>
        <w:tabs>
          <w:tab w:val="num" w:pos="536"/>
        </w:tabs>
        <w:ind w:left="536" w:hanging="360"/>
      </w:pPr>
      <w:rPr>
        <w:rFonts w:cs="Times New Roman"/>
      </w:rPr>
    </w:lvl>
    <w:lvl w:ilvl="1" w:tentative="1">
      <w:start w:val="1"/>
      <w:numFmt w:val="decimal"/>
      <w:lvlText w:val="%2."/>
      <w:lvlJc w:val="left"/>
      <w:pPr>
        <w:tabs>
          <w:tab w:val="num" w:pos="1256"/>
        </w:tabs>
        <w:ind w:left="1256" w:hanging="360"/>
      </w:pPr>
      <w:rPr>
        <w:rFonts w:cs="Times New Roman"/>
      </w:rPr>
    </w:lvl>
    <w:lvl w:ilvl="2" w:tentative="1">
      <w:start w:val="1"/>
      <w:numFmt w:val="decimal"/>
      <w:lvlText w:val="%3."/>
      <w:lvlJc w:val="left"/>
      <w:pPr>
        <w:tabs>
          <w:tab w:val="num" w:pos="1976"/>
        </w:tabs>
        <w:ind w:left="1976" w:hanging="360"/>
      </w:pPr>
      <w:rPr>
        <w:rFonts w:cs="Times New Roman"/>
      </w:rPr>
    </w:lvl>
    <w:lvl w:ilvl="3" w:tentative="1">
      <w:start w:val="1"/>
      <w:numFmt w:val="decimal"/>
      <w:lvlText w:val="%4."/>
      <w:lvlJc w:val="left"/>
      <w:pPr>
        <w:tabs>
          <w:tab w:val="num" w:pos="2696"/>
        </w:tabs>
        <w:ind w:left="2696" w:hanging="360"/>
      </w:pPr>
      <w:rPr>
        <w:rFonts w:cs="Times New Roman"/>
      </w:rPr>
    </w:lvl>
    <w:lvl w:ilvl="4" w:tentative="1">
      <w:start w:val="1"/>
      <w:numFmt w:val="decimal"/>
      <w:lvlText w:val="%5."/>
      <w:lvlJc w:val="left"/>
      <w:pPr>
        <w:tabs>
          <w:tab w:val="num" w:pos="3416"/>
        </w:tabs>
        <w:ind w:left="3416" w:hanging="360"/>
      </w:pPr>
      <w:rPr>
        <w:rFonts w:cs="Times New Roman"/>
      </w:rPr>
    </w:lvl>
    <w:lvl w:ilvl="5" w:tentative="1">
      <w:start w:val="1"/>
      <w:numFmt w:val="decimal"/>
      <w:lvlText w:val="%6."/>
      <w:lvlJc w:val="left"/>
      <w:pPr>
        <w:tabs>
          <w:tab w:val="num" w:pos="4136"/>
        </w:tabs>
        <w:ind w:left="4136" w:hanging="360"/>
      </w:pPr>
      <w:rPr>
        <w:rFonts w:cs="Times New Roman"/>
      </w:rPr>
    </w:lvl>
    <w:lvl w:ilvl="6" w:tentative="1">
      <w:start w:val="1"/>
      <w:numFmt w:val="decimal"/>
      <w:lvlText w:val="%7."/>
      <w:lvlJc w:val="left"/>
      <w:pPr>
        <w:tabs>
          <w:tab w:val="num" w:pos="4856"/>
        </w:tabs>
        <w:ind w:left="4856" w:hanging="360"/>
      </w:pPr>
      <w:rPr>
        <w:rFonts w:cs="Times New Roman"/>
      </w:rPr>
    </w:lvl>
    <w:lvl w:ilvl="7" w:tentative="1">
      <w:start w:val="1"/>
      <w:numFmt w:val="decimal"/>
      <w:lvlText w:val="%8."/>
      <w:lvlJc w:val="left"/>
      <w:pPr>
        <w:tabs>
          <w:tab w:val="num" w:pos="5576"/>
        </w:tabs>
        <w:ind w:left="5576" w:hanging="360"/>
      </w:pPr>
      <w:rPr>
        <w:rFonts w:cs="Times New Roman"/>
      </w:rPr>
    </w:lvl>
    <w:lvl w:ilvl="8" w:tentative="1">
      <w:start w:val="1"/>
      <w:numFmt w:val="decimal"/>
      <w:lvlText w:val="%9."/>
      <w:lvlJc w:val="left"/>
      <w:pPr>
        <w:tabs>
          <w:tab w:val="num" w:pos="6296"/>
        </w:tabs>
        <w:ind w:left="6296" w:hanging="360"/>
      </w:pPr>
      <w:rPr>
        <w:rFonts w:cs="Times New Roman"/>
      </w:rPr>
    </w:lvl>
  </w:abstractNum>
  <w:abstractNum w:abstractNumId="3" w15:restartNumberingAfterBreak="0">
    <w:nsid w:val="072F4FC4"/>
    <w:multiLevelType w:val="multilevel"/>
    <w:tmpl w:val="D5C6C0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9864C5"/>
    <w:multiLevelType w:val="hybridMultilevel"/>
    <w:tmpl w:val="348C4FC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A730A67"/>
    <w:multiLevelType w:val="multilevel"/>
    <w:tmpl w:val="8250A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13F38"/>
    <w:multiLevelType w:val="multilevel"/>
    <w:tmpl w:val="5C383B20"/>
    <w:lvl w:ilvl="0">
      <w:start w:val="1"/>
      <w:numFmt w:val="decimal"/>
      <w:lvlText w:val="%1."/>
      <w:lvlJc w:val="left"/>
      <w:pPr>
        <w:tabs>
          <w:tab w:val="num" w:pos="1353"/>
        </w:tabs>
        <w:ind w:left="1353" w:hanging="360"/>
      </w:pPr>
      <w:rPr>
        <w:rFonts w:cs="Times New Roman"/>
      </w:rPr>
    </w:lvl>
    <w:lvl w:ilvl="1" w:tentative="1">
      <w:start w:val="1"/>
      <w:numFmt w:val="decimal"/>
      <w:lvlText w:val="%2."/>
      <w:lvlJc w:val="left"/>
      <w:pPr>
        <w:tabs>
          <w:tab w:val="num" w:pos="2073"/>
        </w:tabs>
        <w:ind w:left="2073" w:hanging="360"/>
      </w:pPr>
      <w:rPr>
        <w:rFonts w:cs="Times New Roman"/>
      </w:rPr>
    </w:lvl>
    <w:lvl w:ilvl="2" w:tentative="1">
      <w:start w:val="1"/>
      <w:numFmt w:val="decimal"/>
      <w:lvlText w:val="%3."/>
      <w:lvlJc w:val="left"/>
      <w:pPr>
        <w:tabs>
          <w:tab w:val="num" w:pos="2793"/>
        </w:tabs>
        <w:ind w:left="2793" w:hanging="360"/>
      </w:pPr>
      <w:rPr>
        <w:rFonts w:cs="Times New Roman"/>
      </w:rPr>
    </w:lvl>
    <w:lvl w:ilvl="3" w:tentative="1">
      <w:start w:val="1"/>
      <w:numFmt w:val="decimal"/>
      <w:lvlText w:val="%4."/>
      <w:lvlJc w:val="left"/>
      <w:pPr>
        <w:tabs>
          <w:tab w:val="num" w:pos="3513"/>
        </w:tabs>
        <w:ind w:left="3513" w:hanging="360"/>
      </w:pPr>
      <w:rPr>
        <w:rFonts w:cs="Times New Roman"/>
      </w:rPr>
    </w:lvl>
    <w:lvl w:ilvl="4" w:tentative="1">
      <w:start w:val="1"/>
      <w:numFmt w:val="decimal"/>
      <w:lvlText w:val="%5."/>
      <w:lvlJc w:val="left"/>
      <w:pPr>
        <w:tabs>
          <w:tab w:val="num" w:pos="4233"/>
        </w:tabs>
        <w:ind w:left="4233" w:hanging="360"/>
      </w:pPr>
      <w:rPr>
        <w:rFonts w:cs="Times New Roman"/>
      </w:rPr>
    </w:lvl>
    <w:lvl w:ilvl="5" w:tentative="1">
      <w:start w:val="1"/>
      <w:numFmt w:val="decimal"/>
      <w:lvlText w:val="%6."/>
      <w:lvlJc w:val="left"/>
      <w:pPr>
        <w:tabs>
          <w:tab w:val="num" w:pos="4953"/>
        </w:tabs>
        <w:ind w:left="4953" w:hanging="360"/>
      </w:pPr>
      <w:rPr>
        <w:rFonts w:cs="Times New Roman"/>
      </w:rPr>
    </w:lvl>
    <w:lvl w:ilvl="6" w:tentative="1">
      <w:start w:val="1"/>
      <w:numFmt w:val="decimal"/>
      <w:lvlText w:val="%7."/>
      <w:lvlJc w:val="left"/>
      <w:pPr>
        <w:tabs>
          <w:tab w:val="num" w:pos="5673"/>
        </w:tabs>
        <w:ind w:left="5673" w:hanging="360"/>
      </w:pPr>
      <w:rPr>
        <w:rFonts w:cs="Times New Roman"/>
      </w:rPr>
    </w:lvl>
    <w:lvl w:ilvl="7" w:tentative="1">
      <w:start w:val="1"/>
      <w:numFmt w:val="decimal"/>
      <w:lvlText w:val="%8."/>
      <w:lvlJc w:val="left"/>
      <w:pPr>
        <w:tabs>
          <w:tab w:val="num" w:pos="6393"/>
        </w:tabs>
        <w:ind w:left="6393" w:hanging="360"/>
      </w:pPr>
      <w:rPr>
        <w:rFonts w:cs="Times New Roman"/>
      </w:rPr>
    </w:lvl>
    <w:lvl w:ilvl="8" w:tentative="1">
      <w:start w:val="1"/>
      <w:numFmt w:val="decimal"/>
      <w:lvlText w:val="%9."/>
      <w:lvlJc w:val="left"/>
      <w:pPr>
        <w:tabs>
          <w:tab w:val="num" w:pos="7113"/>
        </w:tabs>
        <w:ind w:left="7113" w:hanging="360"/>
      </w:pPr>
      <w:rPr>
        <w:rFonts w:cs="Times New Roman"/>
      </w:rPr>
    </w:lvl>
  </w:abstractNum>
  <w:abstractNum w:abstractNumId="7" w15:restartNumberingAfterBreak="0">
    <w:nsid w:val="23122258"/>
    <w:multiLevelType w:val="hybridMultilevel"/>
    <w:tmpl w:val="4B6279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51F3DE6"/>
    <w:multiLevelType w:val="hybridMultilevel"/>
    <w:tmpl w:val="446EB0CA"/>
    <w:lvl w:ilvl="0" w:tplc="089A79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0F14F5"/>
    <w:multiLevelType w:val="hybridMultilevel"/>
    <w:tmpl w:val="3E9E86D8"/>
    <w:lvl w:ilvl="0" w:tplc="3BDCC9CC">
      <w:start w:val="1"/>
      <w:numFmt w:val="decimal"/>
      <w:lvlText w:val="%1."/>
      <w:lvlJc w:val="left"/>
      <w:pPr>
        <w:ind w:left="720" w:hanging="360"/>
      </w:pPr>
      <w:rPr>
        <w:rFonts w:cs="Times New Roman" w:hint="default"/>
        <w:i w:val="0"/>
        <w:color w:val="222222"/>
        <w:sz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FA755EF"/>
    <w:multiLevelType w:val="multilevel"/>
    <w:tmpl w:val="0B0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B5489"/>
    <w:multiLevelType w:val="hybridMultilevel"/>
    <w:tmpl w:val="BC76733A"/>
    <w:lvl w:ilvl="0" w:tplc="04270003">
      <w:start w:val="1"/>
      <w:numFmt w:val="bullet"/>
      <w:lvlText w:val="o"/>
      <w:lvlJc w:val="left"/>
      <w:pPr>
        <w:tabs>
          <w:tab w:val="num" w:pos="1440"/>
        </w:tabs>
        <w:ind w:left="1440" w:hanging="360"/>
      </w:pPr>
      <w:rPr>
        <w:rFonts w:ascii="Courier New" w:hAnsi="Courier New"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B80390"/>
    <w:multiLevelType w:val="multilevel"/>
    <w:tmpl w:val="A250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E6C30"/>
    <w:multiLevelType w:val="hybridMultilevel"/>
    <w:tmpl w:val="60203362"/>
    <w:lvl w:ilvl="0" w:tplc="2078F94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E131B4"/>
    <w:multiLevelType w:val="multilevel"/>
    <w:tmpl w:val="07B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638FD"/>
    <w:multiLevelType w:val="hybridMultilevel"/>
    <w:tmpl w:val="4470D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C34EA3"/>
    <w:multiLevelType w:val="hybridMultilevel"/>
    <w:tmpl w:val="F46EC0A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5E1409"/>
    <w:multiLevelType w:val="multilevel"/>
    <w:tmpl w:val="AFCC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4376AC"/>
    <w:multiLevelType w:val="hybridMultilevel"/>
    <w:tmpl w:val="DB56FDE6"/>
    <w:lvl w:ilvl="0" w:tplc="9A486122">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E82FF9"/>
    <w:multiLevelType w:val="multilevel"/>
    <w:tmpl w:val="3504532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0" w15:restartNumberingAfterBreak="0">
    <w:nsid w:val="54003876"/>
    <w:multiLevelType w:val="multilevel"/>
    <w:tmpl w:val="8D7EC28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57C4314C"/>
    <w:multiLevelType w:val="hybridMultilevel"/>
    <w:tmpl w:val="E7B467E8"/>
    <w:lvl w:ilvl="0" w:tplc="2078F944">
      <w:start w:val="1"/>
      <w:numFmt w:val="bullet"/>
      <w:lvlText w:val=""/>
      <w:lvlJc w:val="left"/>
      <w:pPr>
        <w:tabs>
          <w:tab w:val="num" w:pos="720"/>
        </w:tabs>
        <w:ind w:left="72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041349"/>
    <w:multiLevelType w:val="multilevel"/>
    <w:tmpl w:val="264E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B349AA"/>
    <w:multiLevelType w:val="multilevel"/>
    <w:tmpl w:val="A6B2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DA361D"/>
    <w:multiLevelType w:val="hybridMultilevel"/>
    <w:tmpl w:val="81AAF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DF3CF8"/>
    <w:multiLevelType w:val="multilevel"/>
    <w:tmpl w:val="5C383B2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69912EEB"/>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A5C0DAA"/>
    <w:multiLevelType w:val="multilevel"/>
    <w:tmpl w:val="ECD2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7C6DE9"/>
    <w:multiLevelType w:val="hybridMultilevel"/>
    <w:tmpl w:val="904E6BFC"/>
    <w:lvl w:ilvl="0" w:tplc="5238843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5B157AE"/>
    <w:multiLevelType w:val="hybridMultilevel"/>
    <w:tmpl w:val="619AC216"/>
    <w:lvl w:ilvl="0" w:tplc="7CA0928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7D44577"/>
    <w:multiLevelType w:val="hybridMultilevel"/>
    <w:tmpl w:val="F3024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72107238">
    <w:abstractNumId w:val="10"/>
  </w:num>
  <w:num w:numId="2" w16cid:durableId="98187615">
    <w:abstractNumId w:val="2"/>
  </w:num>
  <w:num w:numId="3" w16cid:durableId="1248075532">
    <w:abstractNumId w:val="3"/>
  </w:num>
  <w:num w:numId="4" w16cid:durableId="738329432">
    <w:abstractNumId w:val="15"/>
  </w:num>
  <w:num w:numId="5" w16cid:durableId="86924797">
    <w:abstractNumId w:val="28"/>
  </w:num>
  <w:num w:numId="6" w16cid:durableId="1609847937">
    <w:abstractNumId w:val="18"/>
  </w:num>
  <w:num w:numId="7" w16cid:durableId="706876473">
    <w:abstractNumId w:val="9"/>
  </w:num>
  <w:num w:numId="8" w16cid:durableId="1105031106">
    <w:abstractNumId w:val="29"/>
  </w:num>
  <w:num w:numId="9" w16cid:durableId="1984851473">
    <w:abstractNumId w:val="30"/>
  </w:num>
  <w:num w:numId="10" w16cid:durableId="978612948">
    <w:abstractNumId w:val="7"/>
  </w:num>
  <w:num w:numId="11" w16cid:durableId="535627892">
    <w:abstractNumId w:val="17"/>
  </w:num>
  <w:num w:numId="12" w16cid:durableId="37822652">
    <w:abstractNumId w:val="1"/>
  </w:num>
  <w:num w:numId="13" w16cid:durableId="417021305">
    <w:abstractNumId w:val="20"/>
  </w:num>
  <w:num w:numId="14" w16cid:durableId="1262059140">
    <w:abstractNumId w:val="19"/>
  </w:num>
  <w:num w:numId="15" w16cid:durableId="1904174671">
    <w:abstractNumId w:val="16"/>
  </w:num>
  <w:num w:numId="16" w16cid:durableId="1224098419">
    <w:abstractNumId w:val="5"/>
  </w:num>
  <w:num w:numId="17" w16cid:durableId="2037389031">
    <w:abstractNumId w:val="14"/>
  </w:num>
  <w:num w:numId="18" w16cid:durableId="244151369">
    <w:abstractNumId w:val="25"/>
  </w:num>
  <w:num w:numId="19" w16cid:durableId="8801809">
    <w:abstractNumId w:val="22"/>
  </w:num>
  <w:num w:numId="20" w16cid:durableId="461971515">
    <w:abstractNumId w:val="4"/>
  </w:num>
  <w:num w:numId="21" w16cid:durableId="650134804">
    <w:abstractNumId w:val="6"/>
  </w:num>
  <w:num w:numId="22" w16cid:durableId="1170408400">
    <w:abstractNumId w:val="21"/>
  </w:num>
  <w:num w:numId="23" w16cid:durableId="1092161821">
    <w:abstractNumId w:val="13"/>
  </w:num>
  <w:num w:numId="24" w16cid:durableId="737442608">
    <w:abstractNumId w:val="11"/>
  </w:num>
  <w:num w:numId="25" w16cid:durableId="1215921479">
    <w:abstractNumId w:val="23"/>
  </w:num>
  <w:num w:numId="26" w16cid:durableId="1397163451">
    <w:abstractNumId w:val="12"/>
  </w:num>
  <w:num w:numId="27" w16cid:durableId="2085759476">
    <w:abstractNumId w:val="27"/>
  </w:num>
  <w:num w:numId="28" w16cid:durableId="570040607">
    <w:abstractNumId w:val="26"/>
  </w:num>
  <w:num w:numId="29" w16cid:durableId="309478514">
    <w:abstractNumId w:val="24"/>
  </w:num>
  <w:num w:numId="30" w16cid:durableId="35089181">
    <w:abstractNumId w:val="8"/>
  </w:num>
  <w:num w:numId="31" w16cid:durableId="62130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3E"/>
    <w:rsid w:val="00000FED"/>
    <w:rsid w:val="000026CE"/>
    <w:rsid w:val="00002A2E"/>
    <w:rsid w:val="000056C2"/>
    <w:rsid w:val="00007442"/>
    <w:rsid w:val="00007777"/>
    <w:rsid w:val="0001679D"/>
    <w:rsid w:val="00017EDA"/>
    <w:rsid w:val="00017F9A"/>
    <w:rsid w:val="0002279C"/>
    <w:rsid w:val="0003367C"/>
    <w:rsid w:val="00037F5B"/>
    <w:rsid w:val="000424C1"/>
    <w:rsid w:val="000444EF"/>
    <w:rsid w:val="00047CF3"/>
    <w:rsid w:val="00057592"/>
    <w:rsid w:val="0006441C"/>
    <w:rsid w:val="00065438"/>
    <w:rsid w:val="000734C9"/>
    <w:rsid w:val="0007376A"/>
    <w:rsid w:val="000773BF"/>
    <w:rsid w:val="0008036E"/>
    <w:rsid w:val="00080CC7"/>
    <w:rsid w:val="00080D0F"/>
    <w:rsid w:val="000879A6"/>
    <w:rsid w:val="00087C82"/>
    <w:rsid w:val="000A3BCE"/>
    <w:rsid w:val="000A419D"/>
    <w:rsid w:val="000B1FAB"/>
    <w:rsid w:val="000B7BE2"/>
    <w:rsid w:val="000C01CE"/>
    <w:rsid w:val="000C0FA6"/>
    <w:rsid w:val="000D0197"/>
    <w:rsid w:val="000E1976"/>
    <w:rsid w:val="000E3E21"/>
    <w:rsid w:val="000E47CC"/>
    <w:rsid w:val="00101FB9"/>
    <w:rsid w:val="00104348"/>
    <w:rsid w:val="00106036"/>
    <w:rsid w:val="00130E52"/>
    <w:rsid w:val="0013197C"/>
    <w:rsid w:val="00133FAB"/>
    <w:rsid w:val="0013457B"/>
    <w:rsid w:val="00140997"/>
    <w:rsid w:val="00144ECE"/>
    <w:rsid w:val="00153261"/>
    <w:rsid w:val="00160390"/>
    <w:rsid w:val="00160651"/>
    <w:rsid w:val="00163E97"/>
    <w:rsid w:val="001662A7"/>
    <w:rsid w:val="00171575"/>
    <w:rsid w:val="00175119"/>
    <w:rsid w:val="00180092"/>
    <w:rsid w:val="001817F9"/>
    <w:rsid w:val="00182322"/>
    <w:rsid w:val="00182554"/>
    <w:rsid w:val="00186C6A"/>
    <w:rsid w:val="00195240"/>
    <w:rsid w:val="001A4CB4"/>
    <w:rsid w:val="001C08A1"/>
    <w:rsid w:val="001C26F1"/>
    <w:rsid w:val="001C40D7"/>
    <w:rsid w:val="001C46A0"/>
    <w:rsid w:val="001D2883"/>
    <w:rsid w:val="001D43C2"/>
    <w:rsid w:val="001D76C3"/>
    <w:rsid w:val="001E316B"/>
    <w:rsid w:val="001E4B83"/>
    <w:rsid w:val="001F2703"/>
    <w:rsid w:val="001F7D21"/>
    <w:rsid w:val="00204043"/>
    <w:rsid w:val="00205074"/>
    <w:rsid w:val="002220BB"/>
    <w:rsid w:val="00237E8F"/>
    <w:rsid w:val="00240CE2"/>
    <w:rsid w:val="00241517"/>
    <w:rsid w:val="00243BB7"/>
    <w:rsid w:val="002448DA"/>
    <w:rsid w:val="002476BA"/>
    <w:rsid w:val="002538AD"/>
    <w:rsid w:val="00267170"/>
    <w:rsid w:val="00267F28"/>
    <w:rsid w:val="0027522D"/>
    <w:rsid w:val="00275F4D"/>
    <w:rsid w:val="00277E70"/>
    <w:rsid w:val="0028244F"/>
    <w:rsid w:val="00282A47"/>
    <w:rsid w:val="00282C48"/>
    <w:rsid w:val="00292959"/>
    <w:rsid w:val="0029305C"/>
    <w:rsid w:val="00294E3E"/>
    <w:rsid w:val="0029627F"/>
    <w:rsid w:val="002A3306"/>
    <w:rsid w:val="002A3D7A"/>
    <w:rsid w:val="002B38B5"/>
    <w:rsid w:val="002B5E06"/>
    <w:rsid w:val="002C0950"/>
    <w:rsid w:val="002C64F2"/>
    <w:rsid w:val="002C7ED3"/>
    <w:rsid w:val="002E0240"/>
    <w:rsid w:val="002E4696"/>
    <w:rsid w:val="002E47FF"/>
    <w:rsid w:val="002E539F"/>
    <w:rsid w:val="002E77A0"/>
    <w:rsid w:val="002F3F22"/>
    <w:rsid w:val="002F4358"/>
    <w:rsid w:val="002F64B2"/>
    <w:rsid w:val="003067AA"/>
    <w:rsid w:val="00323820"/>
    <w:rsid w:val="00324106"/>
    <w:rsid w:val="00330090"/>
    <w:rsid w:val="0033285A"/>
    <w:rsid w:val="00333A7B"/>
    <w:rsid w:val="00334FD9"/>
    <w:rsid w:val="003457C3"/>
    <w:rsid w:val="0036128C"/>
    <w:rsid w:val="003639C9"/>
    <w:rsid w:val="00374633"/>
    <w:rsid w:val="003752C2"/>
    <w:rsid w:val="0037548D"/>
    <w:rsid w:val="00382053"/>
    <w:rsid w:val="00387062"/>
    <w:rsid w:val="00396545"/>
    <w:rsid w:val="003A3259"/>
    <w:rsid w:val="003A4B4F"/>
    <w:rsid w:val="003B0132"/>
    <w:rsid w:val="003B074D"/>
    <w:rsid w:val="003B1200"/>
    <w:rsid w:val="003B7420"/>
    <w:rsid w:val="003C0D5C"/>
    <w:rsid w:val="003C27AC"/>
    <w:rsid w:val="003C4BCF"/>
    <w:rsid w:val="003D35D3"/>
    <w:rsid w:val="003D6625"/>
    <w:rsid w:val="003E72DA"/>
    <w:rsid w:val="003F0650"/>
    <w:rsid w:val="003F282C"/>
    <w:rsid w:val="003F6AC6"/>
    <w:rsid w:val="00407F22"/>
    <w:rsid w:val="00411491"/>
    <w:rsid w:val="00414400"/>
    <w:rsid w:val="00417A64"/>
    <w:rsid w:val="0042411B"/>
    <w:rsid w:val="00431DFA"/>
    <w:rsid w:val="00437136"/>
    <w:rsid w:val="00440D74"/>
    <w:rsid w:val="004548C7"/>
    <w:rsid w:val="0046324D"/>
    <w:rsid w:val="0046481D"/>
    <w:rsid w:val="00481C56"/>
    <w:rsid w:val="0048249D"/>
    <w:rsid w:val="00484D72"/>
    <w:rsid w:val="00491255"/>
    <w:rsid w:val="004B25BA"/>
    <w:rsid w:val="004B74CA"/>
    <w:rsid w:val="004C0D69"/>
    <w:rsid w:val="004D66A8"/>
    <w:rsid w:val="004D6F09"/>
    <w:rsid w:val="004E32F3"/>
    <w:rsid w:val="004E772A"/>
    <w:rsid w:val="004F0C82"/>
    <w:rsid w:val="004F434F"/>
    <w:rsid w:val="004F54F1"/>
    <w:rsid w:val="00501BA7"/>
    <w:rsid w:val="00516179"/>
    <w:rsid w:val="00527236"/>
    <w:rsid w:val="0053317C"/>
    <w:rsid w:val="00533F87"/>
    <w:rsid w:val="005507ED"/>
    <w:rsid w:val="00561478"/>
    <w:rsid w:val="0056194B"/>
    <w:rsid w:val="00565037"/>
    <w:rsid w:val="005676AC"/>
    <w:rsid w:val="00577119"/>
    <w:rsid w:val="00581588"/>
    <w:rsid w:val="0058787E"/>
    <w:rsid w:val="0058795B"/>
    <w:rsid w:val="00591915"/>
    <w:rsid w:val="00594BE2"/>
    <w:rsid w:val="00597350"/>
    <w:rsid w:val="005A19E3"/>
    <w:rsid w:val="005A2EB6"/>
    <w:rsid w:val="005A53FB"/>
    <w:rsid w:val="005B0FA9"/>
    <w:rsid w:val="005B5212"/>
    <w:rsid w:val="005B6C25"/>
    <w:rsid w:val="005C6BC5"/>
    <w:rsid w:val="005D0204"/>
    <w:rsid w:val="005D0C48"/>
    <w:rsid w:val="005D4339"/>
    <w:rsid w:val="005D5BE9"/>
    <w:rsid w:val="005D679F"/>
    <w:rsid w:val="005E2F84"/>
    <w:rsid w:val="005E50C3"/>
    <w:rsid w:val="005F0639"/>
    <w:rsid w:val="005F3C94"/>
    <w:rsid w:val="00610DD0"/>
    <w:rsid w:val="00611703"/>
    <w:rsid w:val="0061405C"/>
    <w:rsid w:val="00620084"/>
    <w:rsid w:val="006204EC"/>
    <w:rsid w:val="00623E82"/>
    <w:rsid w:val="00625323"/>
    <w:rsid w:val="00625A16"/>
    <w:rsid w:val="006311C1"/>
    <w:rsid w:val="00634A71"/>
    <w:rsid w:val="0064679E"/>
    <w:rsid w:val="00656384"/>
    <w:rsid w:val="0065657D"/>
    <w:rsid w:val="00660457"/>
    <w:rsid w:val="00663179"/>
    <w:rsid w:val="0066617D"/>
    <w:rsid w:val="00670331"/>
    <w:rsid w:val="00673299"/>
    <w:rsid w:val="006841CC"/>
    <w:rsid w:val="00684355"/>
    <w:rsid w:val="00684A29"/>
    <w:rsid w:val="00692F5B"/>
    <w:rsid w:val="00697D2D"/>
    <w:rsid w:val="006A3B32"/>
    <w:rsid w:val="006B5652"/>
    <w:rsid w:val="006B5F9E"/>
    <w:rsid w:val="006B6DC4"/>
    <w:rsid w:val="006C4214"/>
    <w:rsid w:val="006C5AE0"/>
    <w:rsid w:val="006C7C41"/>
    <w:rsid w:val="006D2973"/>
    <w:rsid w:val="006D5A5B"/>
    <w:rsid w:val="006D6AAB"/>
    <w:rsid w:val="006E305A"/>
    <w:rsid w:val="006E61A6"/>
    <w:rsid w:val="006E78ED"/>
    <w:rsid w:val="006E7ADA"/>
    <w:rsid w:val="00704472"/>
    <w:rsid w:val="007153B1"/>
    <w:rsid w:val="00717182"/>
    <w:rsid w:val="007248FE"/>
    <w:rsid w:val="007260FB"/>
    <w:rsid w:val="00726A12"/>
    <w:rsid w:val="007331F4"/>
    <w:rsid w:val="00735FA5"/>
    <w:rsid w:val="00743669"/>
    <w:rsid w:val="00743E2B"/>
    <w:rsid w:val="00747D26"/>
    <w:rsid w:val="00750532"/>
    <w:rsid w:val="007D0A41"/>
    <w:rsid w:val="007D3CCE"/>
    <w:rsid w:val="007D43C3"/>
    <w:rsid w:val="007F175C"/>
    <w:rsid w:val="007F2429"/>
    <w:rsid w:val="007F3F49"/>
    <w:rsid w:val="007F5876"/>
    <w:rsid w:val="007F5A5A"/>
    <w:rsid w:val="00804DDC"/>
    <w:rsid w:val="008117EF"/>
    <w:rsid w:val="0081316D"/>
    <w:rsid w:val="00817BD2"/>
    <w:rsid w:val="0082486C"/>
    <w:rsid w:val="00830F74"/>
    <w:rsid w:val="00832DC5"/>
    <w:rsid w:val="0084018B"/>
    <w:rsid w:val="00840A86"/>
    <w:rsid w:val="00845DF2"/>
    <w:rsid w:val="00850E38"/>
    <w:rsid w:val="00851556"/>
    <w:rsid w:val="0085210C"/>
    <w:rsid w:val="008627D8"/>
    <w:rsid w:val="00874C88"/>
    <w:rsid w:val="00876A87"/>
    <w:rsid w:val="008811D3"/>
    <w:rsid w:val="00882547"/>
    <w:rsid w:val="00885731"/>
    <w:rsid w:val="008A68AC"/>
    <w:rsid w:val="008A7282"/>
    <w:rsid w:val="008B1D53"/>
    <w:rsid w:val="008B6D71"/>
    <w:rsid w:val="008C7CBE"/>
    <w:rsid w:val="008D604F"/>
    <w:rsid w:val="008D7965"/>
    <w:rsid w:val="008D7BEC"/>
    <w:rsid w:val="008D7C37"/>
    <w:rsid w:val="008E1A83"/>
    <w:rsid w:val="008E598E"/>
    <w:rsid w:val="008E68F2"/>
    <w:rsid w:val="00901D48"/>
    <w:rsid w:val="009061B8"/>
    <w:rsid w:val="009068B6"/>
    <w:rsid w:val="00910C0D"/>
    <w:rsid w:val="00920700"/>
    <w:rsid w:val="009223E4"/>
    <w:rsid w:val="00922B47"/>
    <w:rsid w:val="00923D07"/>
    <w:rsid w:val="00931B12"/>
    <w:rsid w:val="00931DBB"/>
    <w:rsid w:val="00944A36"/>
    <w:rsid w:val="00954FD0"/>
    <w:rsid w:val="009627C0"/>
    <w:rsid w:val="009643DD"/>
    <w:rsid w:val="00973D89"/>
    <w:rsid w:val="00976227"/>
    <w:rsid w:val="009804D1"/>
    <w:rsid w:val="00980892"/>
    <w:rsid w:val="0098346C"/>
    <w:rsid w:val="00987FB3"/>
    <w:rsid w:val="009A0A02"/>
    <w:rsid w:val="009A341C"/>
    <w:rsid w:val="009A6A96"/>
    <w:rsid w:val="009B5061"/>
    <w:rsid w:val="009B7DF7"/>
    <w:rsid w:val="009D0FE8"/>
    <w:rsid w:val="009D3F52"/>
    <w:rsid w:val="009E4079"/>
    <w:rsid w:val="009E4C70"/>
    <w:rsid w:val="009E6B7F"/>
    <w:rsid w:val="009F3F19"/>
    <w:rsid w:val="009F5C16"/>
    <w:rsid w:val="009F76AD"/>
    <w:rsid w:val="00A050F2"/>
    <w:rsid w:val="00A05B1A"/>
    <w:rsid w:val="00A1051C"/>
    <w:rsid w:val="00A14CB2"/>
    <w:rsid w:val="00A43071"/>
    <w:rsid w:val="00A43E8B"/>
    <w:rsid w:val="00A44458"/>
    <w:rsid w:val="00A44869"/>
    <w:rsid w:val="00A44D45"/>
    <w:rsid w:val="00A54258"/>
    <w:rsid w:val="00A6115B"/>
    <w:rsid w:val="00A63726"/>
    <w:rsid w:val="00A64608"/>
    <w:rsid w:val="00A71148"/>
    <w:rsid w:val="00A8039C"/>
    <w:rsid w:val="00A81FBC"/>
    <w:rsid w:val="00A86D3E"/>
    <w:rsid w:val="00A90B1D"/>
    <w:rsid w:val="00A91ACB"/>
    <w:rsid w:val="00AA035A"/>
    <w:rsid w:val="00AA05D9"/>
    <w:rsid w:val="00AA4A94"/>
    <w:rsid w:val="00AA5E19"/>
    <w:rsid w:val="00AA64E5"/>
    <w:rsid w:val="00AA706B"/>
    <w:rsid w:val="00AA77CB"/>
    <w:rsid w:val="00AB20AE"/>
    <w:rsid w:val="00AB2A58"/>
    <w:rsid w:val="00AB3369"/>
    <w:rsid w:val="00AC02DE"/>
    <w:rsid w:val="00AC1831"/>
    <w:rsid w:val="00AC1E01"/>
    <w:rsid w:val="00AC24BF"/>
    <w:rsid w:val="00AC4389"/>
    <w:rsid w:val="00AD2C5A"/>
    <w:rsid w:val="00AD7CF1"/>
    <w:rsid w:val="00AE617C"/>
    <w:rsid w:val="00AE7FBA"/>
    <w:rsid w:val="00AF08A2"/>
    <w:rsid w:val="00AF0930"/>
    <w:rsid w:val="00B0350C"/>
    <w:rsid w:val="00B1166F"/>
    <w:rsid w:val="00B11BB0"/>
    <w:rsid w:val="00B14F55"/>
    <w:rsid w:val="00B24570"/>
    <w:rsid w:val="00B27475"/>
    <w:rsid w:val="00B3123B"/>
    <w:rsid w:val="00B31AFB"/>
    <w:rsid w:val="00B344AC"/>
    <w:rsid w:val="00B34C13"/>
    <w:rsid w:val="00B41245"/>
    <w:rsid w:val="00B42D4E"/>
    <w:rsid w:val="00B43BCE"/>
    <w:rsid w:val="00B52A20"/>
    <w:rsid w:val="00B52A5A"/>
    <w:rsid w:val="00B543B6"/>
    <w:rsid w:val="00B56EB3"/>
    <w:rsid w:val="00B57571"/>
    <w:rsid w:val="00B64922"/>
    <w:rsid w:val="00B650C9"/>
    <w:rsid w:val="00B65188"/>
    <w:rsid w:val="00B65F03"/>
    <w:rsid w:val="00B660B6"/>
    <w:rsid w:val="00B66639"/>
    <w:rsid w:val="00B70C38"/>
    <w:rsid w:val="00B75220"/>
    <w:rsid w:val="00B90B2F"/>
    <w:rsid w:val="00B928B5"/>
    <w:rsid w:val="00BA398C"/>
    <w:rsid w:val="00BA654C"/>
    <w:rsid w:val="00BC3B3C"/>
    <w:rsid w:val="00BC689F"/>
    <w:rsid w:val="00BC6CA0"/>
    <w:rsid w:val="00BC7A99"/>
    <w:rsid w:val="00BD12FE"/>
    <w:rsid w:val="00BD1382"/>
    <w:rsid w:val="00BD4BFE"/>
    <w:rsid w:val="00BD5C6E"/>
    <w:rsid w:val="00BD638E"/>
    <w:rsid w:val="00BE2D8A"/>
    <w:rsid w:val="00BF2F40"/>
    <w:rsid w:val="00C11482"/>
    <w:rsid w:val="00C145FC"/>
    <w:rsid w:val="00C16DE0"/>
    <w:rsid w:val="00C40601"/>
    <w:rsid w:val="00C42F26"/>
    <w:rsid w:val="00C461CB"/>
    <w:rsid w:val="00C51AD7"/>
    <w:rsid w:val="00C53E4B"/>
    <w:rsid w:val="00C5745F"/>
    <w:rsid w:val="00C614F1"/>
    <w:rsid w:val="00C67338"/>
    <w:rsid w:val="00C678E9"/>
    <w:rsid w:val="00C757EB"/>
    <w:rsid w:val="00C77D2B"/>
    <w:rsid w:val="00C845B6"/>
    <w:rsid w:val="00C84FE2"/>
    <w:rsid w:val="00C862D3"/>
    <w:rsid w:val="00C91715"/>
    <w:rsid w:val="00C936E9"/>
    <w:rsid w:val="00C93F3B"/>
    <w:rsid w:val="00CA6FA3"/>
    <w:rsid w:val="00CA7AA9"/>
    <w:rsid w:val="00CB3B32"/>
    <w:rsid w:val="00CB4B82"/>
    <w:rsid w:val="00CB5BCC"/>
    <w:rsid w:val="00CD2D2F"/>
    <w:rsid w:val="00CE6582"/>
    <w:rsid w:val="00CE77FA"/>
    <w:rsid w:val="00CF234A"/>
    <w:rsid w:val="00CF2520"/>
    <w:rsid w:val="00CF4CD6"/>
    <w:rsid w:val="00CF5D9B"/>
    <w:rsid w:val="00CF6EAD"/>
    <w:rsid w:val="00D07845"/>
    <w:rsid w:val="00D16E85"/>
    <w:rsid w:val="00D17DF5"/>
    <w:rsid w:val="00D22286"/>
    <w:rsid w:val="00D32F23"/>
    <w:rsid w:val="00D35278"/>
    <w:rsid w:val="00D43F46"/>
    <w:rsid w:val="00D60939"/>
    <w:rsid w:val="00D641AB"/>
    <w:rsid w:val="00D66251"/>
    <w:rsid w:val="00D664CB"/>
    <w:rsid w:val="00D751DB"/>
    <w:rsid w:val="00D759A8"/>
    <w:rsid w:val="00D75D35"/>
    <w:rsid w:val="00D762F3"/>
    <w:rsid w:val="00D8278E"/>
    <w:rsid w:val="00D90E4E"/>
    <w:rsid w:val="00D9194B"/>
    <w:rsid w:val="00D9599C"/>
    <w:rsid w:val="00D97124"/>
    <w:rsid w:val="00DA2102"/>
    <w:rsid w:val="00DB3CD9"/>
    <w:rsid w:val="00DB559C"/>
    <w:rsid w:val="00DC0364"/>
    <w:rsid w:val="00DC0B84"/>
    <w:rsid w:val="00DC5A6D"/>
    <w:rsid w:val="00DC7E46"/>
    <w:rsid w:val="00DD068C"/>
    <w:rsid w:val="00DD2914"/>
    <w:rsid w:val="00DF066B"/>
    <w:rsid w:val="00DF093E"/>
    <w:rsid w:val="00DF119E"/>
    <w:rsid w:val="00DF7BE5"/>
    <w:rsid w:val="00E14089"/>
    <w:rsid w:val="00E15751"/>
    <w:rsid w:val="00E168C5"/>
    <w:rsid w:val="00E21296"/>
    <w:rsid w:val="00E214E9"/>
    <w:rsid w:val="00E32C5C"/>
    <w:rsid w:val="00E348F5"/>
    <w:rsid w:val="00E35A05"/>
    <w:rsid w:val="00E4350D"/>
    <w:rsid w:val="00E43E9B"/>
    <w:rsid w:val="00E549FF"/>
    <w:rsid w:val="00E62B4A"/>
    <w:rsid w:val="00E63AFC"/>
    <w:rsid w:val="00E63F78"/>
    <w:rsid w:val="00E64D56"/>
    <w:rsid w:val="00E65960"/>
    <w:rsid w:val="00E716C7"/>
    <w:rsid w:val="00E73C6A"/>
    <w:rsid w:val="00E742CA"/>
    <w:rsid w:val="00E75DEC"/>
    <w:rsid w:val="00E77514"/>
    <w:rsid w:val="00E90F04"/>
    <w:rsid w:val="00E96F2B"/>
    <w:rsid w:val="00E97432"/>
    <w:rsid w:val="00EA2431"/>
    <w:rsid w:val="00EB3C3A"/>
    <w:rsid w:val="00EB6E35"/>
    <w:rsid w:val="00EC22BC"/>
    <w:rsid w:val="00EC7553"/>
    <w:rsid w:val="00ED3F3C"/>
    <w:rsid w:val="00ED4CF3"/>
    <w:rsid w:val="00ED5CCD"/>
    <w:rsid w:val="00EE2715"/>
    <w:rsid w:val="00EE3DE2"/>
    <w:rsid w:val="00EF53BA"/>
    <w:rsid w:val="00EF6B41"/>
    <w:rsid w:val="00EF735D"/>
    <w:rsid w:val="00F028DA"/>
    <w:rsid w:val="00F057C5"/>
    <w:rsid w:val="00F0649B"/>
    <w:rsid w:val="00F12AC1"/>
    <w:rsid w:val="00F1537E"/>
    <w:rsid w:val="00F1629F"/>
    <w:rsid w:val="00F174C9"/>
    <w:rsid w:val="00F21683"/>
    <w:rsid w:val="00F21697"/>
    <w:rsid w:val="00F23117"/>
    <w:rsid w:val="00F26C92"/>
    <w:rsid w:val="00F31956"/>
    <w:rsid w:val="00F3297C"/>
    <w:rsid w:val="00F3356A"/>
    <w:rsid w:val="00F36AA2"/>
    <w:rsid w:val="00F41B17"/>
    <w:rsid w:val="00F476D6"/>
    <w:rsid w:val="00F55CD4"/>
    <w:rsid w:val="00F57888"/>
    <w:rsid w:val="00F607AC"/>
    <w:rsid w:val="00F60C4D"/>
    <w:rsid w:val="00F640E7"/>
    <w:rsid w:val="00F6578C"/>
    <w:rsid w:val="00F70A35"/>
    <w:rsid w:val="00F73E49"/>
    <w:rsid w:val="00F75F9F"/>
    <w:rsid w:val="00F84A59"/>
    <w:rsid w:val="00F86ECE"/>
    <w:rsid w:val="00F8799F"/>
    <w:rsid w:val="00F90FBA"/>
    <w:rsid w:val="00F9315C"/>
    <w:rsid w:val="00FB4180"/>
    <w:rsid w:val="00FB7EB6"/>
    <w:rsid w:val="00FC1699"/>
    <w:rsid w:val="00FC248A"/>
    <w:rsid w:val="00FC571B"/>
    <w:rsid w:val="00FD0773"/>
    <w:rsid w:val="00FF1293"/>
    <w:rsid w:val="00FF6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862E9"/>
  <w15:docId w15:val="{20792A42-7BCE-4E83-9E73-2F2F15D6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5D9"/>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E75DEC"/>
    <w:pPr>
      <w:keepNext/>
      <w:spacing w:after="0" w:line="240" w:lineRule="auto"/>
      <w:jc w:val="center"/>
      <w:outlineLvl w:val="0"/>
    </w:pPr>
    <w:rPr>
      <w:rFonts w:ascii="Times New Roman" w:eastAsia="Times New Roman" w:hAnsi="Times New Roman"/>
      <w:b/>
      <w:bCs/>
      <w:sz w:val="24"/>
      <w:szCs w:val="24"/>
    </w:rPr>
  </w:style>
  <w:style w:type="paragraph" w:styleId="Antrat2">
    <w:name w:val="heading 2"/>
    <w:basedOn w:val="prastasis"/>
    <w:next w:val="prastasis"/>
    <w:link w:val="Antrat2Diagrama"/>
    <w:uiPriority w:val="99"/>
    <w:qFormat/>
    <w:locked/>
    <w:rsid w:val="004E32F3"/>
    <w:pPr>
      <w:keepNext/>
      <w:spacing w:after="0" w:line="240" w:lineRule="auto"/>
      <w:jc w:val="center"/>
      <w:outlineLvl w:val="1"/>
    </w:pPr>
    <w:rPr>
      <w:rFonts w:ascii="Arial" w:hAnsi="Arial"/>
      <w:b/>
      <w:sz w:val="24"/>
      <w:szCs w:val="20"/>
    </w:rPr>
  </w:style>
  <w:style w:type="paragraph" w:styleId="Antrat3">
    <w:name w:val="heading 3"/>
    <w:basedOn w:val="prastasis"/>
    <w:next w:val="prastasis"/>
    <w:link w:val="Antrat3Diagrama"/>
    <w:uiPriority w:val="99"/>
    <w:qFormat/>
    <w:locked/>
    <w:rsid w:val="004E32F3"/>
    <w:pPr>
      <w:keepNext/>
      <w:overflowPunct w:val="0"/>
      <w:autoSpaceDE w:val="0"/>
      <w:autoSpaceDN w:val="0"/>
      <w:adjustRightInd w:val="0"/>
      <w:spacing w:after="0" w:line="240" w:lineRule="auto"/>
      <w:jc w:val="center"/>
      <w:textAlignment w:val="baseline"/>
      <w:outlineLvl w:val="2"/>
    </w:pPr>
    <w:rPr>
      <w:rFonts w:ascii="Arial" w:hAnsi="Arial"/>
      <w:i/>
      <w:sz w:val="18"/>
      <w:szCs w:val="20"/>
    </w:rPr>
  </w:style>
  <w:style w:type="paragraph" w:styleId="Antrat4">
    <w:name w:val="heading 4"/>
    <w:basedOn w:val="prastasis"/>
    <w:next w:val="prastasis"/>
    <w:link w:val="Antrat4Diagrama"/>
    <w:uiPriority w:val="99"/>
    <w:qFormat/>
    <w:locked/>
    <w:rsid w:val="002F64B2"/>
    <w:pPr>
      <w:keepNext/>
      <w:spacing w:after="0" w:line="240" w:lineRule="auto"/>
      <w:jc w:val="center"/>
      <w:outlineLvl w:val="3"/>
    </w:pPr>
    <w:rPr>
      <w:rFonts w:ascii="Arial" w:hAnsi="Arial"/>
      <w:b/>
      <w:bCs/>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E75DEC"/>
    <w:rPr>
      <w:rFonts w:ascii="Times New Roman" w:hAnsi="Times New Roman" w:cs="Times New Roman"/>
      <w:b/>
      <w:bCs/>
      <w:sz w:val="24"/>
      <w:szCs w:val="24"/>
    </w:rPr>
  </w:style>
  <w:style w:type="character" w:customStyle="1" w:styleId="Antrat2Diagrama">
    <w:name w:val="Antraštė 2 Diagrama"/>
    <w:basedOn w:val="Numatytasispastraiposriftas"/>
    <w:link w:val="Antrat2"/>
    <w:uiPriority w:val="99"/>
    <w:semiHidden/>
    <w:locked/>
    <w:rsid w:val="00516179"/>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516179"/>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516179"/>
    <w:rPr>
      <w:rFonts w:ascii="Calibri" w:hAnsi="Calibri" w:cs="Times New Roman"/>
      <w:b/>
      <w:bCs/>
      <w:sz w:val="28"/>
      <w:szCs w:val="28"/>
      <w:lang w:eastAsia="en-US"/>
    </w:rPr>
  </w:style>
  <w:style w:type="paragraph" w:customStyle="1" w:styleId="bodytext">
    <w:name w:val="bodytext"/>
    <w:basedOn w:val="prastasis"/>
    <w:uiPriority w:val="99"/>
    <w:rsid w:val="00DF093E"/>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rsid w:val="00DF093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F093E"/>
    <w:rPr>
      <w:rFonts w:ascii="Tahoma" w:hAnsi="Tahoma" w:cs="Tahoma"/>
      <w:sz w:val="16"/>
      <w:szCs w:val="16"/>
    </w:rPr>
  </w:style>
  <w:style w:type="character" w:styleId="Hipersaitas">
    <w:name w:val="Hyperlink"/>
    <w:basedOn w:val="Numatytasispastraiposriftas"/>
    <w:uiPriority w:val="99"/>
    <w:rsid w:val="005507ED"/>
    <w:rPr>
      <w:rFonts w:ascii="Verdana" w:hAnsi="Verdana" w:cs="Times New Roman"/>
      <w:color w:val="003366"/>
      <w:sz w:val="17"/>
      <w:szCs w:val="17"/>
      <w:u w:val="none"/>
      <w:effect w:val="none"/>
    </w:rPr>
  </w:style>
  <w:style w:type="paragraph" w:styleId="Sraopastraipa">
    <w:name w:val="List Paragraph"/>
    <w:basedOn w:val="prastasis"/>
    <w:uiPriority w:val="34"/>
    <w:qFormat/>
    <w:rsid w:val="00A44869"/>
    <w:pPr>
      <w:ind w:left="720"/>
      <w:contextualSpacing/>
    </w:pPr>
  </w:style>
  <w:style w:type="paragraph" w:styleId="Betarp">
    <w:name w:val="No Spacing"/>
    <w:uiPriority w:val="99"/>
    <w:qFormat/>
    <w:rsid w:val="00ED5CCD"/>
    <w:rPr>
      <w:sz w:val="22"/>
      <w:szCs w:val="22"/>
      <w:lang w:eastAsia="en-US"/>
    </w:rPr>
  </w:style>
  <w:style w:type="table" w:styleId="Lentelstinklelis">
    <w:name w:val="Table Grid"/>
    <w:basedOn w:val="prastojilentel"/>
    <w:uiPriority w:val="99"/>
    <w:rsid w:val="00BC3B3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3B3C"/>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rsid w:val="00C406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locked/>
    <w:rsid w:val="00C40601"/>
    <w:rPr>
      <w:rFonts w:cs="Times New Roman"/>
    </w:rPr>
  </w:style>
  <w:style w:type="paragraph" w:styleId="Porat">
    <w:name w:val="footer"/>
    <w:basedOn w:val="prastasis"/>
    <w:link w:val="PoratDiagrama"/>
    <w:uiPriority w:val="99"/>
    <w:rsid w:val="00C406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locked/>
    <w:rsid w:val="00C40601"/>
    <w:rPr>
      <w:rFonts w:cs="Times New Roman"/>
    </w:rPr>
  </w:style>
  <w:style w:type="paragraph" w:customStyle="1" w:styleId="CharCharDiagrama">
    <w:name w:val="Char Char Diagrama"/>
    <w:basedOn w:val="prastasis"/>
    <w:uiPriority w:val="99"/>
    <w:rsid w:val="00E75DEC"/>
    <w:pPr>
      <w:spacing w:after="160" w:line="240" w:lineRule="exact"/>
    </w:pPr>
    <w:rPr>
      <w:rFonts w:ascii="Tahoma" w:eastAsia="Times New Roman" w:hAnsi="Tahoma"/>
      <w:sz w:val="20"/>
      <w:szCs w:val="20"/>
      <w:lang w:val="en-US"/>
    </w:rPr>
  </w:style>
  <w:style w:type="paragraph" w:styleId="Pagrindinistekstas">
    <w:name w:val="Body Text"/>
    <w:basedOn w:val="prastasis"/>
    <w:link w:val="PagrindinistekstasDiagrama"/>
    <w:uiPriority w:val="99"/>
    <w:rsid w:val="00E75DEC"/>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basedOn w:val="Numatytasispastraiposriftas"/>
    <w:link w:val="Pagrindinistekstas"/>
    <w:uiPriority w:val="99"/>
    <w:locked/>
    <w:rsid w:val="00E75DEC"/>
    <w:rPr>
      <w:rFonts w:ascii="Times New Roman" w:hAnsi="Times New Roman" w:cs="Times New Roman"/>
      <w:sz w:val="24"/>
      <w:szCs w:val="24"/>
      <w:lang w:eastAsia="lt-LT"/>
    </w:rPr>
  </w:style>
  <w:style w:type="character" w:styleId="Grietas">
    <w:name w:val="Strong"/>
    <w:basedOn w:val="Numatytasispastraiposriftas"/>
    <w:uiPriority w:val="99"/>
    <w:qFormat/>
    <w:rsid w:val="00B660B6"/>
    <w:rPr>
      <w:rFonts w:cs="Times New Roman"/>
      <w:b/>
      <w:bCs/>
    </w:rPr>
  </w:style>
  <w:style w:type="paragraph" w:styleId="prastasiniatinklio">
    <w:name w:val="Normal (Web)"/>
    <w:basedOn w:val="prastasis"/>
    <w:uiPriority w:val="99"/>
    <w:rsid w:val="0066617D"/>
    <w:pPr>
      <w:spacing w:before="100" w:beforeAutospacing="1" w:after="100" w:afterAutospacing="1" w:line="240" w:lineRule="auto"/>
    </w:pPr>
    <w:rPr>
      <w:rFonts w:ascii="Times New Roman" w:eastAsia="Times New Roman" w:hAnsi="Times New Roman"/>
      <w:sz w:val="24"/>
      <w:szCs w:val="24"/>
      <w:lang w:eastAsia="lt-LT"/>
    </w:rPr>
  </w:style>
  <w:style w:type="paragraph" w:styleId="HTMLiankstoformatuotas">
    <w:name w:val="HTML Preformatted"/>
    <w:basedOn w:val="prastasis"/>
    <w:link w:val="HTMLiankstoformatuotasDiagrama"/>
    <w:uiPriority w:val="99"/>
    <w:semiHidden/>
    <w:rsid w:val="009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922B47"/>
    <w:rPr>
      <w:rFonts w:ascii="Courier New" w:hAnsi="Courier New" w:cs="Courier New"/>
      <w:sz w:val="20"/>
      <w:szCs w:val="20"/>
      <w:lang w:eastAsia="lt-LT"/>
    </w:rPr>
  </w:style>
  <w:style w:type="paragraph" w:customStyle="1" w:styleId="CharCharDiagrama1">
    <w:name w:val="Char Char Diagrama1"/>
    <w:basedOn w:val="prastasis"/>
    <w:uiPriority w:val="99"/>
    <w:rsid w:val="00A14CB2"/>
    <w:pPr>
      <w:spacing w:after="160" w:line="240" w:lineRule="exact"/>
    </w:pPr>
    <w:rPr>
      <w:rFonts w:ascii="Tahoma" w:eastAsia="Times New Roman" w:hAnsi="Tahoma"/>
      <w:sz w:val="20"/>
      <w:szCs w:val="20"/>
      <w:lang w:val="en-US"/>
    </w:rPr>
  </w:style>
  <w:style w:type="character" w:customStyle="1" w:styleId="st1">
    <w:name w:val="st1"/>
    <w:basedOn w:val="Numatytasispastraiposriftas"/>
    <w:uiPriority w:val="99"/>
    <w:rsid w:val="004E32F3"/>
    <w:rPr>
      <w:rFonts w:cs="Times New Roman"/>
    </w:rPr>
  </w:style>
  <w:style w:type="character" w:styleId="Perirtashipersaitas">
    <w:name w:val="FollowedHyperlink"/>
    <w:basedOn w:val="Numatytasispastraiposriftas"/>
    <w:uiPriority w:val="99"/>
    <w:semiHidden/>
    <w:unhideWhenUsed/>
    <w:rsid w:val="00B57571"/>
    <w:rPr>
      <w:color w:val="800080" w:themeColor="followedHyperlink"/>
      <w:u w:val="single"/>
    </w:rPr>
  </w:style>
  <w:style w:type="character" w:styleId="Neapdorotaspaminjimas">
    <w:name w:val="Unresolved Mention"/>
    <w:basedOn w:val="Numatytasispastraiposriftas"/>
    <w:uiPriority w:val="99"/>
    <w:semiHidden/>
    <w:unhideWhenUsed/>
    <w:rsid w:val="00163E97"/>
    <w:rPr>
      <w:color w:val="605E5C"/>
      <w:shd w:val="clear" w:color="auto" w:fill="E1DFDD"/>
    </w:rPr>
  </w:style>
  <w:style w:type="paragraph" w:customStyle="1" w:styleId="ql-align-justify">
    <w:name w:val="ql-align-justify"/>
    <w:basedOn w:val="prastasis"/>
    <w:rsid w:val="007F175C"/>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7878">
      <w:bodyDiv w:val="1"/>
      <w:marLeft w:val="0"/>
      <w:marRight w:val="0"/>
      <w:marTop w:val="0"/>
      <w:marBottom w:val="0"/>
      <w:divBdr>
        <w:top w:val="none" w:sz="0" w:space="0" w:color="auto"/>
        <w:left w:val="none" w:sz="0" w:space="0" w:color="auto"/>
        <w:bottom w:val="none" w:sz="0" w:space="0" w:color="auto"/>
        <w:right w:val="none" w:sz="0" w:space="0" w:color="auto"/>
      </w:divBdr>
      <w:divsChild>
        <w:div w:id="1900969160">
          <w:marLeft w:val="0"/>
          <w:marRight w:val="0"/>
          <w:marTop w:val="0"/>
          <w:marBottom w:val="150"/>
          <w:divBdr>
            <w:top w:val="none" w:sz="0" w:space="0" w:color="auto"/>
            <w:left w:val="none" w:sz="0" w:space="0" w:color="auto"/>
            <w:bottom w:val="none" w:sz="0" w:space="0" w:color="auto"/>
            <w:right w:val="none" w:sz="0" w:space="0" w:color="auto"/>
          </w:divBdr>
        </w:div>
        <w:div w:id="1957833877">
          <w:marLeft w:val="0"/>
          <w:marRight w:val="0"/>
          <w:marTop w:val="0"/>
          <w:marBottom w:val="150"/>
          <w:divBdr>
            <w:top w:val="none" w:sz="0" w:space="0" w:color="auto"/>
            <w:left w:val="none" w:sz="0" w:space="0" w:color="auto"/>
            <w:bottom w:val="none" w:sz="0" w:space="0" w:color="auto"/>
            <w:right w:val="none" w:sz="0" w:space="0" w:color="auto"/>
          </w:divBdr>
        </w:div>
        <w:div w:id="511338910">
          <w:marLeft w:val="0"/>
          <w:marRight w:val="0"/>
          <w:marTop w:val="0"/>
          <w:marBottom w:val="150"/>
          <w:divBdr>
            <w:top w:val="none" w:sz="0" w:space="0" w:color="auto"/>
            <w:left w:val="none" w:sz="0" w:space="0" w:color="auto"/>
            <w:bottom w:val="none" w:sz="0" w:space="0" w:color="auto"/>
            <w:right w:val="none" w:sz="0" w:space="0" w:color="auto"/>
          </w:divBdr>
        </w:div>
      </w:divsChild>
    </w:div>
    <w:div w:id="1304579073">
      <w:marLeft w:val="0"/>
      <w:marRight w:val="0"/>
      <w:marTop w:val="0"/>
      <w:marBottom w:val="0"/>
      <w:divBdr>
        <w:top w:val="none" w:sz="0" w:space="0" w:color="auto"/>
        <w:left w:val="none" w:sz="0" w:space="0" w:color="auto"/>
        <w:bottom w:val="none" w:sz="0" w:space="0" w:color="auto"/>
        <w:right w:val="none" w:sz="0" w:space="0" w:color="auto"/>
      </w:divBdr>
    </w:div>
    <w:div w:id="1304579074">
      <w:marLeft w:val="0"/>
      <w:marRight w:val="0"/>
      <w:marTop w:val="0"/>
      <w:marBottom w:val="0"/>
      <w:divBdr>
        <w:top w:val="none" w:sz="0" w:space="0" w:color="auto"/>
        <w:left w:val="none" w:sz="0" w:space="0" w:color="auto"/>
        <w:bottom w:val="none" w:sz="0" w:space="0" w:color="auto"/>
        <w:right w:val="none" w:sz="0" w:space="0" w:color="auto"/>
      </w:divBdr>
    </w:div>
    <w:div w:id="1304579076">
      <w:marLeft w:val="0"/>
      <w:marRight w:val="0"/>
      <w:marTop w:val="0"/>
      <w:marBottom w:val="0"/>
      <w:divBdr>
        <w:top w:val="none" w:sz="0" w:space="0" w:color="auto"/>
        <w:left w:val="none" w:sz="0" w:space="0" w:color="auto"/>
        <w:bottom w:val="none" w:sz="0" w:space="0" w:color="auto"/>
        <w:right w:val="none" w:sz="0" w:space="0" w:color="auto"/>
      </w:divBdr>
    </w:div>
    <w:div w:id="1304579079">
      <w:marLeft w:val="0"/>
      <w:marRight w:val="0"/>
      <w:marTop w:val="0"/>
      <w:marBottom w:val="0"/>
      <w:divBdr>
        <w:top w:val="none" w:sz="0" w:space="0" w:color="auto"/>
        <w:left w:val="none" w:sz="0" w:space="0" w:color="auto"/>
        <w:bottom w:val="none" w:sz="0" w:space="0" w:color="auto"/>
        <w:right w:val="none" w:sz="0" w:space="0" w:color="auto"/>
      </w:divBdr>
    </w:div>
    <w:div w:id="1304579080">
      <w:marLeft w:val="0"/>
      <w:marRight w:val="0"/>
      <w:marTop w:val="0"/>
      <w:marBottom w:val="0"/>
      <w:divBdr>
        <w:top w:val="none" w:sz="0" w:space="0" w:color="auto"/>
        <w:left w:val="none" w:sz="0" w:space="0" w:color="auto"/>
        <w:bottom w:val="none" w:sz="0" w:space="0" w:color="auto"/>
        <w:right w:val="none" w:sz="0" w:space="0" w:color="auto"/>
      </w:divBdr>
      <w:divsChild>
        <w:div w:id="1304579078">
          <w:marLeft w:val="0"/>
          <w:marRight w:val="0"/>
          <w:marTop w:val="0"/>
          <w:marBottom w:val="0"/>
          <w:divBdr>
            <w:top w:val="none" w:sz="0" w:space="0" w:color="auto"/>
            <w:left w:val="none" w:sz="0" w:space="0" w:color="auto"/>
            <w:bottom w:val="none" w:sz="0" w:space="0" w:color="auto"/>
            <w:right w:val="none" w:sz="0" w:space="0" w:color="auto"/>
          </w:divBdr>
          <w:divsChild>
            <w:div w:id="13045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79081">
      <w:marLeft w:val="0"/>
      <w:marRight w:val="0"/>
      <w:marTop w:val="0"/>
      <w:marBottom w:val="0"/>
      <w:divBdr>
        <w:top w:val="none" w:sz="0" w:space="0" w:color="auto"/>
        <w:left w:val="none" w:sz="0" w:space="0" w:color="auto"/>
        <w:bottom w:val="none" w:sz="0" w:space="0" w:color="auto"/>
        <w:right w:val="none" w:sz="0" w:space="0" w:color="auto"/>
      </w:divBdr>
      <w:divsChild>
        <w:div w:id="1304579075">
          <w:marLeft w:val="0"/>
          <w:marRight w:val="0"/>
          <w:marTop w:val="0"/>
          <w:marBottom w:val="0"/>
          <w:divBdr>
            <w:top w:val="none" w:sz="0" w:space="0" w:color="auto"/>
            <w:left w:val="none" w:sz="0" w:space="0" w:color="auto"/>
            <w:bottom w:val="none" w:sz="0" w:space="0" w:color="auto"/>
            <w:right w:val="none" w:sz="0" w:space="0" w:color="auto"/>
          </w:divBdr>
        </w:div>
        <w:div w:id="1304579083">
          <w:marLeft w:val="0"/>
          <w:marRight w:val="0"/>
          <w:marTop w:val="0"/>
          <w:marBottom w:val="0"/>
          <w:divBdr>
            <w:top w:val="none" w:sz="0" w:space="0" w:color="auto"/>
            <w:left w:val="none" w:sz="0" w:space="0" w:color="auto"/>
            <w:bottom w:val="none" w:sz="0" w:space="0" w:color="auto"/>
            <w:right w:val="none" w:sz="0" w:space="0" w:color="auto"/>
          </w:divBdr>
        </w:div>
      </w:divsChild>
    </w:div>
    <w:div w:id="1304579082">
      <w:marLeft w:val="0"/>
      <w:marRight w:val="0"/>
      <w:marTop w:val="0"/>
      <w:marBottom w:val="0"/>
      <w:divBdr>
        <w:top w:val="none" w:sz="0" w:space="0" w:color="auto"/>
        <w:left w:val="none" w:sz="0" w:space="0" w:color="auto"/>
        <w:bottom w:val="none" w:sz="0" w:space="0" w:color="auto"/>
        <w:right w:val="none" w:sz="0" w:space="0" w:color="auto"/>
      </w:divBdr>
    </w:div>
    <w:div w:id="1304579084">
      <w:marLeft w:val="0"/>
      <w:marRight w:val="0"/>
      <w:marTop w:val="0"/>
      <w:marBottom w:val="0"/>
      <w:divBdr>
        <w:top w:val="none" w:sz="0" w:space="0" w:color="auto"/>
        <w:left w:val="none" w:sz="0" w:space="0" w:color="auto"/>
        <w:bottom w:val="none" w:sz="0" w:space="0" w:color="auto"/>
        <w:right w:val="none" w:sz="0" w:space="0" w:color="auto"/>
      </w:divBdr>
    </w:div>
    <w:div w:id="1304579085">
      <w:marLeft w:val="0"/>
      <w:marRight w:val="0"/>
      <w:marTop w:val="0"/>
      <w:marBottom w:val="0"/>
      <w:divBdr>
        <w:top w:val="none" w:sz="0" w:space="0" w:color="auto"/>
        <w:left w:val="none" w:sz="0" w:space="0" w:color="auto"/>
        <w:bottom w:val="none" w:sz="0" w:space="0" w:color="auto"/>
        <w:right w:val="none" w:sz="0" w:space="0" w:color="auto"/>
      </w:divBdr>
    </w:div>
    <w:div w:id="1304579086">
      <w:marLeft w:val="0"/>
      <w:marRight w:val="0"/>
      <w:marTop w:val="0"/>
      <w:marBottom w:val="0"/>
      <w:divBdr>
        <w:top w:val="none" w:sz="0" w:space="0" w:color="auto"/>
        <w:left w:val="none" w:sz="0" w:space="0" w:color="auto"/>
        <w:bottom w:val="none" w:sz="0" w:space="0" w:color="auto"/>
        <w:right w:val="none" w:sz="0" w:space="0" w:color="auto"/>
      </w:divBdr>
    </w:div>
    <w:div w:id="1304579087">
      <w:marLeft w:val="0"/>
      <w:marRight w:val="0"/>
      <w:marTop w:val="0"/>
      <w:marBottom w:val="0"/>
      <w:divBdr>
        <w:top w:val="none" w:sz="0" w:space="0" w:color="auto"/>
        <w:left w:val="none" w:sz="0" w:space="0" w:color="auto"/>
        <w:bottom w:val="none" w:sz="0" w:space="0" w:color="auto"/>
        <w:right w:val="none" w:sz="0" w:space="0" w:color="auto"/>
      </w:divBdr>
    </w:div>
    <w:div w:id="1304579088">
      <w:marLeft w:val="0"/>
      <w:marRight w:val="0"/>
      <w:marTop w:val="0"/>
      <w:marBottom w:val="0"/>
      <w:divBdr>
        <w:top w:val="none" w:sz="0" w:space="0" w:color="auto"/>
        <w:left w:val="none" w:sz="0" w:space="0" w:color="auto"/>
        <w:bottom w:val="none" w:sz="0" w:space="0" w:color="auto"/>
        <w:right w:val="none" w:sz="0" w:space="0" w:color="auto"/>
      </w:divBdr>
    </w:div>
    <w:div w:id="1304579089">
      <w:marLeft w:val="0"/>
      <w:marRight w:val="0"/>
      <w:marTop w:val="0"/>
      <w:marBottom w:val="0"/>
      <w:divBdr>
        <w:top w:val="none" w:sz="0" w:space="0" w:color="auto"/>
        <w:left w:val="none" w:sz="0" w:space="0" w:color="auto"/>
        <w:bottom w:val="none" w:sz="0" w:space="0" w:color="auto"/>
        <w:right w:val="none" w:sz="0" w:space="0" w:color="auto"/>
      </w:divBdr>
    </w:div>
    <w:div w:id="1304579090">
      <w:marLeft w:val="0"/>
      <w:marRight w:val="0"/>
      <w:marTop w:val="0"/>
      <w:marBottom w:val="0"/>
      <w:divBdr>
        <w:top w:val="none" w:sz="0" w:space="0" w:color="auto"/>
        <w:left w:val="none" w:sz="0" w:space="0" w:color="auto"/>
        <w:bottom w:val="none" w:sz="0" w:space="0" w:color="auto"/>
        <w:right w:val="none" w:sz="0" w:space="0" w:color="auto"/>
      </w:divBdr>
    </w:div>
    <w:div w:id="1304579091">
      <w:marLeft w:val="0"/>
      <w:marRight w:val="0"/>
      <w:marTop w:val="0"/>
      <w:marBottom w:val="0"/>
      <w:divBdr>
        <w:top w:val="none" w:sz="0" w:space="0" w:color="auto"/>
        <w:left w:val="none" w:sz="0" w:space="0" w:color="auto"/>
        <w:bottom w:val="none" w:sz="0" w:space="0" w:color="auto"/>
        <w:right w:val="none" w:sz="0" w:space="0" w:color="auto"/>
      </w:divBdr>
    </w:div>
    <w:div w:id="1304579092">
      <w:marLeft w:val="0"/>
      <w:marRight w:val="0"/>
      <w:marTop w:val="0"/>
      <w:marBottom w:val="0"/>
      <w:divBdr>
        <w:top w:val="none" w:sz="0" w:space="0" w:color="auto"/>
        <w:left w:val="none" w:sz="0" w:space="0" w:color="auto"/>
        <w:bottom w:val="none" w:sz="0" w:space="0" w:color="auto"/>
        <w:right w:val="none" w:sz="0" w:space="0" w:color="auto"/>
      </w:divBdr>
    </w:div>
    <w:div w:id="1304579093">
      <w:marLeft w:val="0"/>
      <w:marRight w:val="0"/>
      <w:marTop w:val="0"/>
      <w:marBottom w:val="0"/>
      <w:divBdr>
        <w:top w:val="none" w:sz="0" w:space="0" w:color="auto"/>
        <w:left w:val="none" w:sz="0" w:space="0" w:color="auto"/>
        <w:bottom w:val="none" w:sz="0" w:space="0" w:color="auto"/>
        <w:right w:val="none" w:sz="0" w:space="0" w:color="auto"/>
      </w:divBdr>
    </w:div>
    <w:div w:id="1594169303">
      <w:bodyDiv w:val="1"/>
      <w:marLeft w:val="0"/>
      <w:marRight w:val="0"/>
      <w:marTop w:val="0"/>
      <w:marBottom w:val="0"/>
      <w:divBdr>
        <w:top w:val="none" w:sz="0" w:space="0" w:color="auto"/>
        <w:left w:val="none" w:sz="0" w:space="0" w:color="auto"/>
        <w:bottom w:val="none" w:sz="0" w:space="0" w:color="auto"/>
        <w:right w:val="none" w:sz="0" w:space="0" w:color="auto"/>
      </w:divBdr>
      <w:divsChild>
        <w:div w:id="966276132">
          <w:marLeft w:val="0"/>
          <w:marRight w:val="0"/>
          <w:marTop w:val="0"/>
          <w:marBottom w:val="0"/>
          <w:divBdr>
            <w:top w:val="none" w:sz="0" w:space="0" w:color="auto"/>
            <w:left w:val="none" w:sz="0" w:space="0" w:color="auto"/>
            <w:bottom w:val="none" w:sz="0" w:space="0" w:color="auto"/>
            <w:right w:val="none" w:sz="0" w:space="0" w:color="auto"/>
          </w:divBdr>
        </w:div>
      </w:divsChild>
    </w:div>
    <w:div w:id="1668361266">
      <w:bodyDiv w:val="1"/>
      <w:marLeft w:val="0"/>
      <w:marRight w:val="0"/>
      <w:marTop w:val="0"/>
      <w:marBottom w:val="0"/>
      <w:divBdr>
        <w:top w:val="none" w:sz="0" w:space="0" w:color="auto"/>
        <w:left w:val="none" w:sz="0" w:space="0" w:color="auto"/>
        <w:bottom w:val="none" w:sz="0" w:space="0" w:color="auto"/>
        <w:right w:val="none" w:sz="0" w:space="0" w:color="auto"/>
      </w:divBdr>
      <w:divsChild>
        <w:div w:id="1745879119">
          <w:marLeft w:val="0"/>
          <w:marRight w:val="0"/>
          <w:marTop w:val="0"/>
          <w:marBottom w:val="150"/>
          <w:divBdr>
            <w:top w:val="none" w:sz="0" w:space="0" w:color="auto"/>
            <w:left w:val="none" w:sz="0" w:space="0" w:color="auto"/>
            <w:bottom w:val="none" w:sz="0" w:space="0" w:color="auto"/>
            <w:right w:val="none" w:sz="0" w:space="0" w:color="auto"/>
          </w:divBdr>
        </w:div>
        <w:div w:id="1628007687">
          <w:marLeft w:val="0"/>
          <w:marRight w:val="0"/>
          <w:marTop w:val="0"/>
          <w:marBottom w:val="150"/>
          <w:divBdr>
            <w:top w:val="none" w:sz="0" w:space="0" w:color="auto"/>
            <w:left w:val="none" w:sz="0" w:space="0" w:color="auto"/>
            <w:bottom w:val="none" w:sz="0" w:space="0" w:color="auto"/>
            <w:right w:val="none" w:sz="0" w:space="0" w:color="auto"/>
          </w:divBdr>
        </w:div>
        <w:div w:id="124264332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Editions/TAR.9E5C5C16B6E6" TargetMode="External"/><Relationship Id="rId13" Type="http://schemas.openxmlformats.org/officeDocument/2006/relationships/hyperlink" Target="mailto:albertas.birmanas@kalvarija.lt" TargetMode="External"/><Relationship Id="rId18" Type="http://schemas.openxmlformats.org/officeDocument/2006/relationships/hyperlink" Target="https://urbo.l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imamasis@kalvarija.lt" TargetMode="External"/><Relationship Id="rId12" Type="http://schemas.openxmlformats.org/officeDocument/2006/relationships/hyperlink" Target="https://www.licencijavimas.lt/lis-epp-app/public/licenceSearch" TargetMode="External"/><Relationship Id="rId17" Type="http://schemas.openxmlformats.org/officeDocument/2006/relationships/hyperlink" Target="http://www.swedbank.lt/" TargetMode="External"/><Relationship Id="rId2" Type="http://schemas.openxmlformats.org/officeDocument/2006/relationships/styles" Target="styles.xml"/><Relationship Id="rId16" Type="http://schemas.openxmlformats.org/officeDocument/2006/relationships/hyperlink" Target="http://www.sb.lt/" TargetMode="External"/><Relationship Id="rId20" Type="http://schemas.openxmlformats.org/officeDocument/2006/relationships/hyperlink" Target="mailto:priimamasis@kalvar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Editions/TAR.E3A145C8DD49" TargetMode="External"/><Relationship Id="rId5" Type="http://schemas.openxmlformats.org/officeDocument/2006/relationships/footnotes" Target="footnotes.xml"/><Relationship Id="rId15" Type="http://schemas.openxmlformats.org/officeDocument/2006/relationships/hyperlink" Target="https://www.seb.lt/" TargetMode="External"/><Relationship Id="rId10" Type="http://schemas.openxmlformats.org/officeDocument/2006/relationships/hyperlink" Target="https://www.e-tar.lt/portal/lt/legalActEditions/TAR.41CD8BF53D8D" TargetMode="External"/><Relationship Id="rId19" Type="http://schemas.openxmlformats.org/officeDocument/2006/relationships/hyperlink" Target="http://www.medbank.lt/" TargetMode="External"/><Relationship Id="rId4" Type="http://schemas.openxmlformats.org/officeDocument/2006/relationships/webSettings" Target="webSettings.xml"/><Relationship Id="rId9" Type="http://schemas.openxmlformats.org/officeDocument/2006/relationships/hyperlink" Target="https://www.e-tar.lt/portal/lt/legalActEditions/TAR.8C1212A5039B" TargetMode="External"/><Relationship Id="rId14" Type="http://schemas.openxmlformats.org/officeDocument/2006/relationships/hyperlink" Target="https://www.citadele.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1058</Words>
  <Characters>9137</Characters>
  <Application>Microsoft Office Word</Application>
  <DocSecurity>0</DocSecurity>
  <Lines>76</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albertas.birmanas@kalvarija.lt</dc:creator>
  <cp:keywords/>
  <dc:description/>
  <cp:lastModifiedBy>Albertas Birmanas</cp:lastModifiedBy>
  <cp:revision>54</cp:revision>
  <cp:lastPrinted>2018-12-19T13:16:00Z</cp:lastPrinted>
  <dcterms:created xsi:type="dcterms:W3CDTF">2025-06-06T08:08:00Z</dcterms:created>
  <dcterms:modified xsi:type="dcterms:W3CDTF">2025-06-06T10:34:00Z</dcterms:modified>
</cp:coreProperties>
</file>